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380"/>
      </w:tblGrid>
      <w:tr w:rsidR="00C8347D" w14:paraId="5312A32B" w14:textId="77777777" w:rsidTr="00F67815">
        <w:trPr>
          <w:trHeight w:val="800"/>
        </w:trPr>
        <w:tc>
          <w:tcPr>
            <w:tcW w:w="2610" w:type="dxa"/>
            <w:tcBorders>
              <w:right w:val="single" w:sz="4" w:space="0" w:color="auto"/>
            </w:tcBorders>
          </w:tcPr>
          <w:p w14:paraId="4B97F3E8" w14:textId="77777777" w:rsidR="00C8347D" w:rsidRDefault="00C8347D" w:rsidP="00D969E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0A84B6" wp14:editId="6791F6A8">
                  <wp:extent cx="1276350" cy="7681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382" cy="78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7E5" w14:textId="77777777" w:rsidR="00C8347D" w:rsidRPr="002C5756" w:rsidRDefault="00C8347D" w:rsidP="00D969E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5756">
              <w:rPr>
                <w:rFonts w:ascii="Arial" w:hAnsi="Arial" w:cs="Arial"/>
                <w:b/>
                <w:bCs/>
                <w:sz w:val="28"/>
                <w:szCs w:val="28"/>
              </w:rPr>
              <w:t>Northern Lights Swim Club Boosters</w:t>
            </w:r>
          </w:p>
          <w:p w14:paraId="62E73981" w14:textId="081F50F4" w:rsidR="00C8347D" w:rsidRDefault="00C8347D" w:rsidP="00D969E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Team Travel </w:t>
            </w:r>
            <w:r w:rsidR="00CA0046">
              <w:rPr>
                <w:rFonts w:ascii="Arial" w:hAnsi="Arial" w:cs="Arial"/>
                <w:b/>
                <w:bCs/>
                <w:sz w:val="28"/>
                <w:szCs w:val="28"/>
              </w:rPr>
              <w:t>Policy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Chaperones and Athletes</w:t>
            </w:r>
          </w:p>
          <w:p w14:paraId="62F10326" w14:textId="65738E46" w:rsidR="00C8347D" w:rsidRDefault="00C8347D" w:rsidP="00D969E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Chaperone </w:t>
            </w:r>
            <w:r w:rsidR="00BE4B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Pre-Travel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Checklist</w:t>
            </w:r>
          </w:p>
        </w:tc>
      </w:tr>
    </w:tbl>
    <w:p w14:paraId="28741A9E" w14:textId="73CCA430" w:rsidR="000F1B16" w:rsidRDefault="000F1B16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9"/>
        <w:gridCol w:w="7490"/>
        <w:gridCol w:w="1526"/>
      </w:tblGrid>
      <w:tr w:rsidR="00C8347D" w:rsidRPr="00F67815" w14:paraId="7C6636E6" w14:textId="77777777" w:rsidTr="006D040E">
        <w:tc>
          <w:tcPr>
            <w:tcW w:w="328" w:type="dxa"/>
          </w:tcPr>
          <w:p w14:paraId="74D396D0" w14:textId="4C88270A" w:rsidR="00C8347D" w:rsidRPr="00F67815" w:rsidRDefault="00C8347D">
            <w:pPr>
              <w:rPr>
                <w:rFonts w:ascii="Arial" w:hAnsi="Arial" w:cs="Arial"/>
                <w:b/>
                <w:bCs/>
              </w:rPr>
            </w:pPr>
            <w:r w:rsidRPr="00F67815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7500" w:type="dxa"/>
          </w:tcPr>
          <w:p w14:paraId="4CD0935A" w14:textId="5A3315AE" w:rsidR="00C8347D" w:rsidRPr="00F67815" w:rsidRDefault="00C8347D">
            <w:pPr>
              <w:rPr>
                <w:rFonts w:ascii="Arial" w:hAnsi="Arial" w:cs="Arial"/>
                <w:b/>
                <w:bCs/>
              </w:rPr>
            </w:pPr>
            <w:r w:rsidRPr="00F67815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527" w:type="dxa"/>
          </w:tcPr>
          <w:p w14:paraId="54AFEEBA" w14:textId="3FE5D892" w:rsidR="00C8347D" w:rsidRPr="00F67815" w:rsidRDefault="00C8347D">
            <w:pPr>
              <w:rPr>
                <w:rFonts w:ascii="Arial" w:hAnsi="Arial" w:cs="Arial"/>
                <w:b/>
                <w:bCs/>
              </w:rPr>
            </w:pPr>
            <w:r w:rsidRPr="00F67815">
              <w:rPr>
                <w:rFonts w:ascii="Arial" w:hAnsi="Arial" w:cs="Arial"/>
                <w:b/>
                <w:bCs/>
              </w:rPr>
              <w:t>Complete</w:t>
            </w:r>
          </w:p>
        </w:tc>
      </w:tr>
      <w:tr w:rsidR="00C8347D" w14:paraId="39D8170C" w14:textId="77777777" w:rsidTr="006D040E">
        <w:tc>
          <w:tcPr>
            <w:tcW w:w="328" w:type="dxa"/>
          </w:tcPr>
          <w:p w14:paraId="62B0135D" w14:textId="1E4E7C02" w:rsidR="00C8347D" w:rsidRPr="00F67815" w:rsidRDefault="00C8347D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1</w:t>
            </w:r>
          </w:p>
        </w:tc>
        <w:tc>
          <w:tcPr>
            <w:tcW w:w="7500" w:type="dxa"/>
          </w:tcPr>
          <w:p w14:paraId="785513E1" w14:textId="6E86C77B" w:rsidR="00C8347D" w:rsidRPr="00F67815" w:rsidRDefault="00C8347D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Create an athlete roster with emergency contact info and </w:t>
            </w:r>
            <w:r w:rsidR="00BA6DF2" w:rsidRPr="00F67815">
              <w:rPr>
                <w:rFonts w:ascii="Arial" w:hAnsi="Arial" w:cs="Arial"/>
              </w:rPr>
              <w:t>m</w:t>
            </w:r>
            <w:r w:rsidRPr="00F67815">
              <w:rPr>
                <w:rFonts w:ascii="Arial" w:hAnsi="Arial" w:cs="Arial"/>
              </w:rPr>
              <w:t>edical information</w:t>
            </w:r>
            <w:r w:rsidR="00F62327" w:rsidRPr="00F67815">
              <w:rPr>
                <w:rFonts w:ascii="Arial" w:hAnsi="Arial" w:cs="Arial"/>
              </w:rPr>
              <w:t xml:space="preserve"> and be sure to carry this with you during the trip.  </w:t>
            </w:r>
            <w:r w:rsidR="00BA6DF2" w:rsidRPr="00F67815">
              <w:rPr>
                <w:rFonts w:ascii="Arial" w:hAnsi="Arial" w:cs="Arial"/>
              </w:rPr>
              <w:t xml:space="preserve">Consider sending out a survey to team parents to verify emergency contact information, allergies, or other medical concerns.  Collect a copy of insurance cards.  </w:t>
            </w:r>
          </w:p>
        </w:tc>
        <w:tc>
          <w:tcPr>
            <w:tcW w:w="1527" w:type="dxa"/>
          </w:tcPr>
          <w:p w14:paraId="629644BE" w14:textId="77777777" w:rsidR="00C8347D" w:rsidRPr="00F67815" w:rsidRDefault="00C8347D">
            <w:pPr>
              <w:rPr>
                <w:rFonts w:ascii="Arial" w:hAnsi="Arial" w:cs="Arial"/>
              </w:rPr>
            </w:pPr>
          </w:p>
        </w:tc>
      </w:tr>
      <w:tr w:rsidR="00C8347D" w14:paraId="5E4A8BD3" w14:textId="77777777" w:rsidTr="006D040E">
        <w:tc>
          <w:tcPr>
            <w:tcW w:w="328" w:type="dxa"/>
          </w:tcPr>
          <w:p w14:paraId="151E3A3F" w14:textId="43F8163E" w:rsidR="00C8347D" w:rsidRPr="00F67815" w:rsidRDefault="00C8347D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2</w:t>
            </w:r>
          </w:p>
        </w:tc>
        <w:tc>
          <w:tcPr>
            <w:tcW w:w="7500" w:type="dxa"/>
          </w:tcPr>
          <w:p w14:paraId="31F90206" w14:textId="0ACD67E3" w:rsidR="00C8347D" w:rsidRPr="00F67815" w:rsidRDefault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Become certified as a non-athlete member with USA Swimming.  Chaperones must be non</w:t>
            </w:r>
            <w:r w:rsidR="00FB4C5D" w:rsidRPr="00F67815">
              <w:rPr>
                <w:rFonts w:ascii="Arial" w:hAnsi="Arial" w:cs="Arial"/>
              </w:rPr>
              <w:t>-</w:t>
            </w:r>
            <w:r w:rsidRPr="00F67815">
              <w:rPr>
                <w:rFonts w:ascii="Arial" w:hAnsi="Arial" w:cs="Arial"/>
              </w:rPr>
              <w:t xml:space="preserve">athlete </w:t>
            </w:r>
            <w:r w:rsidR="00FB4C5D" w:rsidRPr="00F67815">
              <w:rPr>
                <w:rFonts w:ascii="Arial" w:hAnsi="Arial" w:cs="Arial"/>
              </w:rPr>
              <w:t xml:space="preserve">members prior to the first day of the travel trip.  This takes a bit of time to process so it is not recommended to wait </w:t>
            </w:r>
            <w:r w:rsidR="003B6D47">
              <w:rPr>
                <w:rFonts w:ascii="Arial" w:hAnsi="Arial" w:cs="Arial"/>
              </w:rPr>
              <w:t>un</w:t>
            </w:r>
            <w:r w:rsidR="00FB4C5D" w:rsidRPr="00F67815">
              <w:rPr>
                <w:rFonts w:ascii="Arial" w:hAnsi="Arial" w:cs="Arial"/>
              </w:rPr>
              <w:t xml:space="preserve">til the last minute.  </w:t>
            </w:r>
            <w:r w:rsidRPr="00F67815">
              <w:rPr>
                <w:rFonts w:ascii="Arial" w:hAnsi="Arial" w:cs="Arial"/>
              </w:rPr>
              <w:t xml:space="preserve">Follow the NLSC Policy: </w:t>
            </w:r>
            <w:hyperlink r:id="rId5" w:history="1">
              <w:r w:rsidRPr="00F67815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  <w:tc>
          <w:tcPr>
            <w:tcW w:w="1527" w:type="dxa"/>
          </w:tcPr>
          <w:p w14:paraId="094CB1B8" w14:textId="77777777" w:rsidR="00C8347D" w:rsidRPr="00F67815" w:rsidRDefault="00C8347D">
            <w:pPr>
              <w:rPr>
                <w:rFonts w:ascii="Arial" w:hAnsi="Arial" w:cs="Arial"/>
              </w:rPr>
            </w:pPr>
          </w:p>
        </w:tc>
      </w:tr>
      <w:tr w:rsidR="006D040E" w14:paraId="18A8A2E8" w14:textId="77777777" w:rsidTr="006D040E">
        <w:tc>
          <w:tcPr>
            <w:tcW w:w="328" w:type="dxa"/>
          </w:tcPr>
          <w:p w14:paraId="42D4E957" w14:textId="187E6C0F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3</w:t>
            </w:r>
          </w:p>
        </w:tc>
        <w:tc>
          <w:tcPr>
            <w:tcW w:w="7500" w:type="dxa"/>
          </w:tcPr>
          <w:p w14:paraId="7D087902" w14:textId="3680E467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Read the following Documents: </w:t>
            </w:r>
            <w:r w:rsidR="00FB4C5D" w:rsidRPr="00F67815">
              <w:rPr>
                <w:rFonts w:ascii="Arial" w:hAnsi="Arial" w:cs="Arial"/>
              </w:rPr>
              <w:t xml:space="preserve">Safe Sport </w:t>
            </w:r>
            <w:r w:rsidRPr="00F67815">
              <w:rPr>
                <w:rFonts w:ascii="Arial" w:hAnsi="Arial" w:cs="Arial"/>
              </w:rPr>
              <w:t>Minor Athlete Abuse Prevention Policy</w:t>
            </w:r>
            <w:r w:rsidR="00FB4C5D" w:rsidRPr="00F67815">
              <w:rPr>
                <w:rFonts w:ascii="Arial" w:hAnsi="Arial" w:cs="Arial"/>
              </w:rPr>
              <w:t xml:space="preserve">: </w:t>
            </w:r>
            <w:hyperlink r:id="rId6" w:history="1">
              <w:r w:rsidRPr="00F67815">
                <w:rPr>
                  <w:rStyle w:val="Hyperlink"/>
                  <w:rFonts w:ascii="Arial" w:hAnsi="Arial" w:cs="Arial"/>
                </w:rPr>
                <w:t>MAAPP</w:t>
              </w:r>
            </w:hyperlink>
            <w:r w:rsidRPr="00F67815">
              <w:rPr>
                <w:rFonts w:ascii="Arial" w:hAnsi="Arial" w:cs="Arial"/>
              </w:rPr>
              <w:t>, NLSC Code of Conduct</w:t>
            </w:r>
            <w:r w:rsidR="00FB4C5D" w:rsidRPr="00F67815">
              <w:rPr>
                <w:rFonts w:ascii="Arial" w:hAnsi="Arial" w:cs="Arial"/>
              </w:rPr>
              <w:t xml:space="preserve">: </w:t>
            </w:r>
            <w:hyperlink r:id="rId7" w:history="1">
              <w:r w:rsidRPr="00F67815">
                <w:rPr>
                  <w:rStyle w:val="Hyperlink"/>
                  <w:rFonts w:ascii="Arial" w:hAnsi="Arial" w:cs="Arial"/>
                </w:rPr>
                <w:t>Click Here</w:t>
              </w:r>
            </w:hyperlink>
            <w:r w:rsidRPr="00F67815">
              <w:rPr>
                <w:rFonts w:ascii="Arial" w:hAnsi="Arial" w:cs="Arial"/>
              </w:rPr>
              <w:t>, NLSC Bullying Policy</w:t>
            </w:r>
            <w:r w:rsidR="00FB4C5D" w:rsidRPr="00F67815">
              <w:rPr>
                <w:rFonts w:ascii="Arial" w:hAnsi="Arial" w:cs="Arial"/>
              </w:rPr>
              <w:t xml:space="preserve">: </w:t>
            </w:r>
            <w:hyperlink r:id="rId8" w:history="1">
              <w:r w:rsidRPr="00F67815">
                <w:rPr>
                  <w:rStyle w:val="Hyperlink"/>
                  <w:rFonts w:ascii="Arial" w:hAnsi="Arial" w:cs="Arial"/>
                </w:rPr>
                <w:t>Click Here</w:t>
              </w:r>
            </w:hyperlink>
            <w:r w:rsidR="00FB4C5D" w:rsidRPr="00F67815">
              <w:rPr>
                <w:rFonts w:ascii="Arial" w:hAnsi="Arial" w:cs="Arial"/>
              </w:rPr>
              <w:t xml:space="preserve">, NLSC Team Travel Policy for Chaperones and Athletes: </w:t>
            </w:r>
            <w:hyperlink r:id="rId9" w:history="1">
              <w:r w:rsidR="00FB4C5D" w:rsidRPr="00F67815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  <w:tc>
          <w:tcPr>
            <w:tcW w:w="1527" w:type="dxa"/>
          </w:tcPr>
          <w:p w14:paraId="491729BA" w14:textId="77777777" w:rsidR="006D040E" w:rsidRPr="00F67815" w:rsidRDefault="006D040E" w:rsidP="006D040E">
            <w:pPr>
              <w:rPr>
                <w:rFonts w:ascii="Arial" w:hAnsi="Arial" w:cs="Arial"/>
              </w:rPr>
            </w:pPr>
          </w:p>
        </w:tc>
      </w:tr>
      <w:tr w:rsidR="006D040E" w14:paraId="40894D19" w14:textId="77777777" w:rsidTr="006D040E">
        <w:tc>
          <w:tcPr>
            <w:tcW w:w="328" w:type="dxa"/>
          </w:tcPr>
          <w:p w14:paraId="0DC71789" w14:textId="450443C1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4</w:t>
            </w:r>
          </w:p>
        </w:tc>
        <w:tc>
          <w:tcPr>
            <w:tcW w:w="7500" w:type="dxa"/>
          </w:tcPr>
          <w:p w14:paraId="29DEA83B" w14:textId="60D7524C" w:rsidR="006D040E" w:rsidRPr="00F67815" w:rsidRDefault="00F62327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Ensure all </w:t>
            </w:r>
            <w:r w:rsidR="00FB4C5D" w:rsidRPr="00F67815">
              <w:rPr>
                <w:rFonts w:ascii="Arial" w:hAnsi="Arial" w:cs="Arial"/>
              </w:rPr>
              <w:t xml:space="preserve">athletes and parents </w:t>
            </w:r>
            <w:r w:rsidRPr="00F67815">
              <w:rPr>
                <w:rFonts w:ascii="Arial" w:hAnsi="Arial" w:cs="Arial"/>
              </w:rPr>
              <w:t xml:space="preserve">going on the trip (regardless if they are traveling with their parents) sign off on the Team Travel Policy for Chaperones and Athletes.  </w:t>
            </w:r>
          </w:p>
        </w:tc>
        <w:tc>
          <w:tcPr>
            <w:tcW w:w="1527" w:type="dxa"/>
          </w:tcPr>
          <w:p w14:paraId="5DE8A185" w14:textId="77777777" w:rsidR="006D040E" w:rsidRPr="00F67815" w:rsidRDefault="006D040E" w:rsidP="006D040E">
            <w:pPr>
              <w:rPr>
                <w:rFonts w:ascii="Arial" w:hAnsi="Arial" w:cs="Arial"/>
              </w:rPr>
            </w:pPr>
          </w:p>
        </w:tc>
      </w:tr>
      <w:tr w:rsidR="006D040E" w14:paraId="28D99502" w14:textId="77777777" w:rsidTr="006D040E">
        <w:tc>
          <w:tcPr>
            <w:tcW w:w="328" w:type="dxa"/>
          </w:tcPr>
          <w:p w14:paraId="576F9F1F" w14:textId="4FA827D1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5</w:t>
            </w:r>
          </w:p>
        </w:tc>
        <w:tc>
          <w:tcPr>
            <w:tcW w:w="7500" w:type="dxa"/>
          </w:tcPr>
          <w:p w14:paraId="70383F8D" w14:textId="267F2285" w:rsidR="006D040E" w:rsidRPr="00F67815" w:rsidRDefault="00F62327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Communicate with the athletes </w:t>
            </w:r>
            <w:r w:rsidR="003A5AF3" w:rsidRPr="00F67815">
              <w:rPr>
                <w:rFonts w:ascii="Arial" w:hAnsi="Arial" w:cs="Arial"/>
              </w:rPr>
              <w:t xml:space="preserve">and parents </w:t>
            </w:r>
            <w:r w:rsidRPr="00F67815">
              <w:rPr>
                <w:rFonts w:ascii="Arial" w:hAnsi="Arial" w:cs="Arial"/>
              </w:rPr>
              <w:t xml:space="preserve">on the chaperone list to be sure the athletes are on the team flights and their parents are getting them to the departure starting point.  If traveling to/from the airport, it is recommended to meet just outside the security check point 2-3 hours prior to the departure time.  </w:t>
            </w:r>
          </w:p>
        </w:tc>
        <w:tc>
          <w:tcPr>
            <w:tcW w:w="1527" w:type="dxa"/>
          </w:tcPr>
          <w:p w14:paraId="38EAF584" w14:textId="77777777" w:rsidR="006D040E" w:rsidRPr="00F67815" w:rsidRDefault="006D040E" w:rsidP="006D040E">
            <w:pPr>
              <w:rPr>
                <w:rFonts w:ascii="Arial" w:hAnsi="Arial" w:cs="Arial"/>
              </w:rPr>
            </w:pPr>
          </w:p>
        </w:tc>
      </w:tr>
      <w:tr w:rsidR="006D040E" w14:paraId="0DBD0B1F" w14:textId="77777777" w:rsidTr="006D040E">
        <w:tc>
          <w:tcPr>
            <w:tcW w:w="328" w:type="dxa"/>
          </w:tcPr>
          <w:p w14:paraId="0A9B4362" w14:textId="010C5B90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6</w:t>
            </w:r>
          </w:p>
        </w:tc>
        <w:tc>
          <w:tcPr>
            <w:tcW w:w="7500" w:type="dxa"/>
          </w:tcPr>
          <w:p w14:paraId="0174C76B" w14:textId="32BA2CCC" w:rsidR="006D040E" w:rsidRPr="00F67815" w:rsidRDefault="00F62327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To facilitate team communication, it is recommended to set up something like the Band App and have all athletes and parents on the </w:t>
            </w:r>
            <w:r w:rsidR="001F27FC" w:rsidRPr="00F67815">
              <w:rPr>
                <w:rFonts w:ascii="Arial" w:hAnsi="Arial" w:cs="Arial"/>
              </w:rPr>
              <w:t xml:space="preserve">link.  Be sure you are up to speed on the communication requirements as listed in the team travel policy.  Communication must be sent between 5 am and 9 pm, unless emergency or during team travel and no one on one communication is allowed.  Parents must be included when communicating with an athlete.  </w:t>
            </w:r>
          </w:p>
        </w:tc>
        <w:tc>
          <w:tcPr>
            <w:tcW w:w="1527" w:type="dxa"/>
          </w:tcPr>
          <w:p w14:paraId="78130BEA" w14:textId="77777777" w:rsidR="006D040E" w:rsidRPr="00F67815" w:rsidRDefault="006D040E" w:rsidP="006D040E">
            <w:pPr>
              <w:rPr>
                <w:rFonts w:ascii="Arial" w:hAnsi="Arial" w:cs="Arial"/>
              </w:rPr>
            </w:pPr>
          </w:p>
        </w:tc>
      </w:tr>
      <w:tr w:rsidR="006D040E" w14:paraId="3141BD5E" w14:textId="77777777" w:rsidTr="006D040E">
        <w:tc>
          <w:tcPr>
            <w:tcW w:w="328" w:type="dxa"/>
          </w:tcPr>
          <w:p w14:paraId="636FEC98" w14:textId="52216699" w:rsidR="006D040E" w:rsidRPr="00F67815" w:rsidRDefault="006D040E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7</w:t>
            </w:r>
          </w:p>
        </w:tc>
        <w:tc>
          <w:tcPr>
            <w:tcW w:w="7500" w:type="dxa"/>
          </w:tcPr>
          <w:p w14:paraId="57D4769B" w14:textId="25A61D14" w:rsidR="006D040E" w:rsidRPr="00F67815" w:rsidRDefault="001F27FC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Make hotel reservations for the chaperoned athletes and communicate room assignments</w:t>
            </w:r>
            <w:r w:rsidR="003A5AF3" w:rsidRPr="00F67815">
              <w:rPr>
                <w:rFonts w:ascii="Arial" w:hAnsi="Arial" w:cs="Arial"/>
              </w:rPr>
              <w:t xml:space="preserve"> to the athletes and parents.</w:t>
            </w:r>
          </w:p>
        </w:tc>
        <w:tc>
          <w:tcPr>
            <w:tcW w:w="1527" w:type="dxa"/>
          </w:tcPr>
          <w:p w14:paraId="0CD70E06" w14:textId="77777777" w:rsidR="006D040E" w:rsidRPr="00F67815" w:rsidRDefault="006D040E" w:rsidP="006D040E">
            <w:pPr>
              <w:rPr>
                <w:rFonts w:ascii="Arial" w:hAnsi="Arial" w:cs="Arial"/>
              </w:rPr>
            </w:pPr>
          </w:p>
        </w:tc>
      </w:tr>
      <w:tr w:rsidR="001F27FC" w14:paraId="4816FD22" w14:textId="77777777" w:rsidTr="006D040E">
        <w:tc>
          <w:tcPr>
            <w:tcW w:w="328" w:type="dxa"/>
          </w:tcPr>
          <w:p w14:paraId="4CBA8F4B" w14:textId="124C7B4E" w:rsidR="001F27FC" w:rsidRPr="00F67815" w:rsidRDefault="001F27FC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8</w:t>
            </w:r>
          </w:p>
        </w:tc>
        <w:tc>
          <w:tcPr>
            <w:tcW w:w="7500" w:type="dxa"/>
          </w:tcPr>
          <w:p w14:paraId="2C18096A" w14:textId="6C957AD9" w:rsidR="001F27FC" w:rsidRPr="00F67815" w:rsidRDefault="003A5AF3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Make arrangements for food and snacks for the chaperoned athletes.  </w:t>
            </w:r>
          </w:p>
        </w:tc>
        <w:tc>
          <w:tcPr>
            <w:tcW w:w="1527" w:type="dxa"/>
          </w:tcPr>
          <w:p w14:paraId="312DE0D4" w14:textId="77777777" w:rsidR="001F27FC" w:rsidRPr="00F67815" w:rsidRDefault="001F27FC" w:rsidP="006D040E">
            <w:pPr>
              <w:rPr>
                <w:rFonts w:ascii="Arial" w:hAnsi="Arial" w:cs="Arial"/>
              </w:rPr>
            </w:pPr>
          </w:p>
        </w:tc>
      </w:tr>
      <w:tr w:rsidR="001F27FC" w14:paraId="21DC7158" w14:textId="77777777" w:rsidTr="006D040E">
        <w:tc>
          <w:tcPr>
            <w:tcW w:w="328" w:type="dxa"/>
          </w:tcPr>
          <w:p w14:paraId="74112313" w14:textId="1937D8B5" w:rsidR="001F27FC" w:rsidRPr="00F67815" w:rsidRDefault="001F27FC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>9</w:t>
            </w:r>
          </w:p>
        </w:tc>
        <w:tc>
          <w:tcPr>
            <w:tcW w:w="7500" w:type="dxa"/>
          </w:tcPr>
          <w:p w14:paraId="507B96C6" w14:textId="08091079" w:rsidR="001F27FC" w:rsidRPr="00F67815" w:rsidRDefault="003A5AF3" w:rsidP="006D040E">
            <w:pPr>
              <w:rPr>
                <w:rFonts w:ascii="Arial" w:hAnsi="Arial" w:cs="Arial"/>
              </w:rPr>
            </w:pPr>
            <w:r w:rsidRPr="00F67815">
              <w:rPr>
                <w:rFonts w:ascii="Arial" w:hAnsi="Arial" w:cs="Arial"/>
              </w:rPr>
              <w:t xml:space="preserve">Determine with Coach Cliff how the payment will be made for hotels, food and snacks for the chaperoned athletes.  </w:t>
            </w:r>
          </w:p>
        </w:tc>
        <w:tc>
          <w:tcPr>
            <w:tcW w:w="1527" w:type="dxa"/>
          </w:tcPr>
          <w:p w14:paraId="305401F9" w14:textId="77777777" w:rsidR="001F27FC" w:rsidRPr="00F67815" w:rsidRDefault="001F27FC" w:rsidP="006D040E">
            <w:pPr>
              <w:rPr>
                <w:rFonts w:ascii="Arial" w:hAnsi="Arial" w:cs="Arial"/>
              </w:rPr>
            </w:pPr>
          </w:p>
        </w:tc>
      </w:tr>
    </w:tbl>
    <w:p w14:paraId="0CC3BF20" w14:textId="245E3BBE" w:rsidR="00C8347D" w:rsidRDefault="00C8347D"/>
    <w:sectPr w:rsidR="00C8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7D"/>
    <w:rsid w:val="000F1B16"/>
    <w:rsid w:val="001F27FC"/>
    <w:rsid w:val="003A5AF3"/>
    <w:rsid w:val="003B6D47"/>
    <w:rsid w:val="006D040E"/>
    <w:rsid w:val="00BA6DF2"/>
    <w:rsid w:val="00BE4BF0"/>
    <w:rsid w:val="00C8347D"/>
    <w:rsid w:val="00CA0046"/>
    <w:rsid w:val="00F62327"/>
    <w:rsid w:val="00F67815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3B12"/>
  <w15:chartTrackingRefBased/>
  <w15:docId w15:val="{D0C39333-972B-4EF1-BAB2-AFA972B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team/aznlsc/page/newsletter/nlsc-bullying-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munify.com/team/aznlsc/page/newsletter/code-of-condu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amunify.com/aznlsc/UserFiles/Image/QuickUpload/2021-maapp---nlscak_02634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amunify.com/aznlsc/UserFiles/Image/QuickUpload/nlsc-booster-board-procedures---non-athlete-membership_039919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teamunify.com/aznlsc/UserFiles/Image/QuickUpload/nlsc-booster-board-procedures---team-travel-policy-for-chaperones-and-athletes_07609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Fencil</dc:creator>
  <cp:keywords/>
  <dc:description/>
  <cp:lastModifiedBy>Zoe Fencil</cp:lastModifiedBy>
  <cp:revision>5</cp:revision>
  <dcterms:created xsi:type="dcterms:W3CDTF">2021-12-30T20:24:00Z</dcterms:created>
  <dcterms:modified xsi:type="dcterms:W3CDTF">2022-05-12T19:42:00Z</dcterms:modified>
</cp:coreProperties>
</file>