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CA9" w:rsidRPr="00070CA9" w:rsidRDefault="00070CA9" w:rsidP="00070CA9">
      <w:pPr>
        <w:rPr>
          <w:sz w:val="16"/>
          <w:szCs w:val="16"/>
        </w:rPr>
      </w:pPr>
      <w:r w:rsidRPr="00070CA9">
        <w:rPr>
          <w:rFonts w:ascii="Helvetica Neue" w:hAnsi="Helvetica Neue"/>
          <w:b/>
          <w:sz w:val="16"/>
          <w:szCs w:val="16"/>
          <w:u w:val="single"/>
        </w:rPr>
        <w:t>POOL POINTERS – Central Technical School</w:t>
      </w:r>
    </w:p>
    <w:p w:rsidR="00070CA9" w:rsidRPr="00070CA9" w:rsidRDefault="00070CA9" w:rsidP="00070CA9">
      <w:pPr>
        <w:rPr>
          <w:rFonts w:ascii="Helvetica Neue" w:hAnsi="Helvetica Neue" w:cs="Times New Roman"/>
          <w:color w:val="000000"/>
          <w:sz w:val="16"/>
          <w:szCs w:val="16"/>
        </w:rPr>
      </w:pPr>
    </w:p>
    <w:p w:rsidR="00070CA9" w:rsidRPr="00070CA9" w:rsidRDefault="00070CA9" w:rsidP="00070CA9">
      <w:pPr>
        <w:rPr>
          <w:rFonts w:ascii="Helvetica Neue" w:hAnsi="Helvetica Neue" w:cs="Times New Roman"/>
          <w:color w:val="000000"/>
          <w:sz w:val="16"/>
          <w:szCs w:val="16"/>
        </w:rPr>
      </w:pPr>
      <w:r w:rsidRPr="00070CA9">
        <w:rPr>
          <w:rFonts w:ascii="Helvetica Neue" w:hAnsi="Helvetica Neue" w:cs="Times New Roman"/>
          <w:color w:val="000000"/>
          <w:sz w:val="16"/>
          <w:szCs w:val="16"/>
        </w:rPr>
        <w:t>ADDRESS:  725 Bathurst St., Toronto, ON, M5S 2R5</w:t>
      </w:r>
    </w:p>
    <w:p w:rsidR="00070CA9" w:rsidRPr="00070CA9" w:rsidRDefault="00070CA9" w:rsidP="00070CA9">
      <w:pPr>
        <w:rPr>
          <w:rFonts w:ascii="Helvetica Neue" w:hAnsi="Helvetica Neue" w:cs="Times New Roman"/>
          <w:color w:val="000000"/>
          <w:sz w:val="16"/>
          <w:szCs w:val="16"/>
        </w:rPr>
      </w:pPr>
    </w:p>
    <w:p w:rsidR="00070CA9" w:rsidRPr="00070CA9" w:rsidRDefault="00070CA9" w:rsidP="00070CA9">
      <w:pPr>
        <w:rPr>
          <w:rFonts w:ascii="Helvetica Neue" w:hAnsi="Helvetica Neue" w:cs="Times New Roman"/>
          <w:color w:val="000000"/>
          <w:sz w:val="16"/>
          <w:szCs w:val="16"/>
        </w:rPr>
      </w:pPr>
      <w:r w:rsidRPr="00070CA9">
        <w:rPr>
          <w:rFonts w:ascii="Helvetica Neue" w:hAnsi="Helvetica Neue" w:cs="Times New Roman"/>
          <w:color w:val="000000"/>
          <w:sz w:val="16"/>
          <w:szCs w:val="16"/>
        </w:rPr>
        <w:t>MAJOR INTERSECTION:  Bathurst St. &amp; Harbord St.</w:t>
      </w:r>
    </w:p>
    <w:p w:rsidR="00070CA9" w:rsidRPr="00070CA9" w:rsidRDefault="00070CA9" w:rsidP="00070CA9">
      <w:pPr>
        <w:rPr>
          <w:rFonts w:ascii="Helvetica Neue" w:hAnsi="Helvetica Neue" w:cs="Times New Roman"/>
          <w:color w:val="000000"/>
          <w:sz w:val="16"/>
          <w:szCs w:val="16"/>
        </w:rPr>
      </w:pPr>
    </w:p>
    <w:p w:rsidR="00070CA9" w:rsidRPr="00070CA9" w:rsidRDefault="00070CA9" w:rsidP="00070CA9">
      <w:pPr>
        <w:rPr>
          <w:rFonts w:ascii="Helvetica Neue" w:hAnsi="Helvetica Neue" w:cs="Times New Roman"/>
          <w:color w:val="000000"/>
          <w:sz w:val="16"/>
          <w:szCs w:val="16"/>
        </w:rPr>
      </w:pPr>
      <w:r w:rsidRPr="00070CA9">
        <w:rPr>
          <w:noProof/>
          <w:sz w:val="16"/>
          <w:szCs w:val="16"/>
        </w:rPr>
        <mc:AlternateContent>
          <mc:Choice Requires="wps">
            <w:drawing>
              <wp:anchor distT="45720" distB="45720" distL="114300" distR="114300" simplePos="0" relativeHeight="251662336" behindDoc="0" locked="0" layoutInCell="1" allowOverlap="1" wp14:anchorId="0DB74A2A" wp14:editId="4BA4E574">
                <wp:simplePos x="0" y="0"/>
                <wp:positionH relativeFrom="column">
                  <wp:posOffset>4321810</wp:posOffset>
                </wp:positionH>
                <wp:positionV relativeFrom="paragraph">
                  <wp:posOffset>172720</wp:posOffset>
                </wp:positionV>
                <wp:extent cx="1538605" cy="397510"/>
                <wp:effectExtent l="0" t="0" r="10795" b="8890"/>
                <wp:wrapSquare wrapText="bothSides"/>
                <wp:docPr id="4" name="Text Box 4"/>
                <wp:cNvGraphicFramePr/>
                <a:graphic xmlns:a="http://schemas.openxmlformats.org/drawingml/2006/main">
                  <a:graphicData uri="http://schemas.microsoft.com/office/word/2010/wordprocessingShape">
                    <wps:wsp>
                      <wps:cNvSpPr txBox="1"/>
                      <wps:spPr>
                        <a:xfrm>
                          <a:off x="0" y="0"/>
                          <a:ext cx="1538605" cy="397510"/>
                        </a:xfrm>
                        <a:prstGeom prst="rect">
                          <a:avLst/>
                        </a:prstGeom>
                        <a:solidFill>
                          <a:prstClr val="white"/>
                        </a:solidFill>
                        <a:ln w="6350">
                          <a:solidFill>
                            <a:prstClr val="black"/>
                          </a:solidFill>
                        </a:ln>
                      </wps:spPr>
                      <wps:txbx>
                        <w:txbxContent>
                          <w:p w:rsidR="00070CA9" w:rsidRPr="001550EE" w:rsidRDefault="00070CA9">
                            <w:pPr>
                              <w:rPr>
                                <w:sz w:val="12"/>
                                <w:szCs w:val="12"/>
                              </w:rPr>
                            </w:pPr>
                            <w:r w:rsidRPr="001550EE">
                              <w:rPr>
                                <w:sz w:val="12"/>
                                <w:szCs w:val="12"/>
                              </w:rPr>
                              <w:t>Larger school parking lot across the street from the school (Lippincott St., south of Harbord St.)</w:t>
                            </w:r>
                          </w:p>
                          <w:p w:rsidR="00070CA9" w:rsidRDefault="00070C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74A2A" id="_x0000_t202" coordsize="21600,21600" o:spt="202" path="m,l,21600r21600,l21600,xe">
                <v:stroke joinstyle="miter"/>
                <v:path gradientshapeok="t" o:connecttype="rect"/>
              </v:shapetype>
              <v:shape id="Text Box 4" o:spid="_x0000_s1026" type="#_x0000_t202" style="position:absolute;margin-left:340.3pt;margin-top:13.6pt;width:121.15pt;height:31.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" strokeweight=".5pt">
                <v:textbox>
                  <w:txbxContent>
                    <w:p w:rsidR="00070CA9" w:rsidRPr="001550EE" w:rsidRDefault="00070CA9">
                      <w:pPr>
                        <w:rPr>
                          <w:sz w:val="12"/>
                          <w:szCs w:val="12"/>
                        </w:rPr>
                      </w:pPr>
                      <w:r w:rsidRPr="001550EE">
                        <w:rPr>
                          <w:sz w:val="12"/>
                          <w:szCs w:val="12"/>
                        </w:rPr>
                        <w:t>Larger school parking lot across the street from the school (Lippincott St., south of Harbord St.)</w:t>
                      </w:r>
                    </w:p>
                    <w:p w:rsidR="00070CA9" w:rsidRDefault="00070CA9"/>
                  </w:txbxContent>
                </v:textbox>
                <w10:wrap type="square"/>
              </v:shape>
            </w:pict>
          </mc:Fallback>
        </mc:AlternateContent>
      </w:r>
      <w:r w:rsidRPr="00070CA9">
        <w:rPr>
          <w:rFonts w:ascii="Helvetica Neue" w:hAnsi="Helvetica Neue" w:cs="Times New Roman"/>
          <w:color w:val="000000"/>
          <w:sz w:val="16"/>
          <w:szCs w:val="16"/>
        </w:rPr>
        <w:t>CLOSEST TTC STATION:  Bathurst station</w:t>
      </w:r>
      <w:r w:rsidRPr="00070CA9">
        <w:rPr>
          <w:rFonts w:ascii="Helvetica Neue" w:hAnsi="Helvetica Neue" w:cs="Times New Roman"/>
          <w:noProof/>
          <w:color w:val="000000"/>
          <w:sz w:val="16"/>
          <w:szCs w:val="16"/>
        </w:rPr>
        <w:drawing>
          <wp:anchor distT="0" distB="0" distL="114300" distR="114300" simplePos="0" relativeHeight="251661312" behindDoc="0" locked="0" layoutInCell="1" allowOverlap="1" wp14:anchorId="100375D3" wp14:editId="6FCBDB98">
            <wp:simplePos x="0" y="0"/>
            <wp:positionH relativeFrom="column">
              <wp:posOffset>2487295</wp:posOffset>
            </wp:positionH>
            <wp:positionV relativeFrom="paragraph">
              <wp:posOffset>178435</wp:posOffset>
            </wp:positionV>
            <wp:extent cx="1779270" cy="133413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9270" cy="1334135"/>
                    </a:xfrm>
                    <a:prstGeom prst="rect">
                      <a:avLst/>
                    </a:prstGeom>
                  </pic:spPr>
                </pic:pic>
              </a:graphicData>
            </a:graphic>
            <wp14:sizeRelH relativeFrom="margin">
              <wp14:pctWidth>0</wp14:pctWidth>
            </wp14:sizeRelH>
            <wp14:sizeRelV relativeFrom="margin">
              <wp14:pctHeight>0</wp14:pctHeight>
            </wp14:sizeRelV>
          </wp:anchor>
        </w:drawing>
      </w:r>
      <w:r w:rsidRPr="00070CA9">
        <w:rPr>
          <w:rFonts w:ascii="Helvetica Neue" w:hAnsi="Helvetica Neue" w:cs="Times New Roman"/>
          <w:noProof/>
          <w:color w:val="000000"/>
          <w:sz w:val="16"/>
          <w:szCs w:val="16"/>
        </w:rPr>
        <w:drawing>
          <wp:anchor distT="0" distB="0" distL="114300" distR="114300" simplePos="0" relativeHeight="251660288" behindDoc="0" locked="0" layoutInCell="1" allowOverlap="1" wp14:anchorId="7AB43C0B" wp14:editId="6F706C80">
            <wp:simplePos x="0" y="0"/>
            <wp:positionH relativeFrom="column">
              <wp:posOffset>1414181</wp:posOffset>
            </wp:positionH>
            <wp:positionV relativeFrom="paragraph">
              <wp:posOffset>223776</wp:posOffset>
            </wp:positionV>
            <wp:extent cx="838835" cy="111823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835" cy="1118235"/>
                    </a:xfrm>
                    <a:prstGeom prst="rect">
                      <a:avLst/>
                    </a:prstGeom>
                  </pic:spPr>
                </pic:pic>
              </a:graphicData>
            </a:graphic>
            <wp14:sizeRelH relativeFrom="margin">
              <wp14:pctWidth>0</wp14:pctWidth>
            </wp14:sizeRelH>
            <wp14:sizeRelV relativeFrom="margin">
              <wp14:pctHeight>0</wp14:pctHeight>
            </wp14:sizeRelV>
          </wp:anchor>
        </w:drawing>
      </w:r>
      <w:r w:rsidRPr="00070CA9">
        <w:rPr>
          <w:rFonts w:ascii="Helvetica Neue" w:hAnsi="Helvetica Neue" w:cs="Times New Roman"/>
          <w:noProof/>
          <w:color w:val="000000"/>
          <w:sz w:val="16"/>
          <w:szCs w:val="16"/>
        </w:rPr>
        <w:drawing>
          <wp:anchor distT="0" distB="0" distL="114300" distR="114300" simplePos="0" relativeHeight="251659264" behindDoc="0" locked="0" layoutInCell="1" allowOverlap="1" wp14:anchorId="46FF6A1A" wp14:editId="4F964E2C">
            <wp:simplePos x="0" y="0"/>
            <wp:positionH relativeFrom="column">
              <wp:posOffset>193040</wp:posOffset>
            </wp:positionH>
            <wp:positionV relativeFrom="paragraph">
              <wp:posOffset>223520</wp:posOffset>
            </wp:positionV>
            <wp:extent cx="1064260" cy="1419860"/>
            <wp:effectExtent l="0" t="0" r="2540" b="254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4260" cy="1419860"/>
                    </a:xfrm>
                    <a:prstGeom prst="rect">
                      <a:avLst/>
                    </a:prstGeom>
                  </pic:spPr>
                </pic:pic>
              </a:graphicData>
            </a:graphic>
            <wp14:sizeRelH relativeFrom="margin">
              <wp14:pctWidth>0</wp14:pctWidth>
            </wp14:sizeRelH>
            <wp14:sizeRelV relativeFrom="margin">
              <wp14:pctHeight>0</wp14:pctHeight>
            </wp14:sizeRelV>
          </wp:anchor>
        </w:drawing>
      </w:r>
    </w:p>
    <w:p w:rsidR="00070CA9" w:rsidRPr="00070CA9" w:rsidRDefault="00070CA9" w:rsidP="00070CA9">
      <w:pPr>
        <w:rPr>
          <w:rFonts w:ascii="Helvetica Neue" w:hAnsi="Helvetica Neue" w:cs="Times New Roman"/>
          <w:color w:val="000000"/>
          <w:sz w:val="16"/>
          <w:szCs w:val="16"/>
        </w:rPr>
      </w:pPr>
      <w:r w:rsidRPr="00070CA9">
        <w:rPr>
          <w:rFonts w:ascii="Helvetica Neue" w:hAnsi="Helvetica Neue" w:cs="Times New Roman"/>
          <w:color w:val="000000"/>
          <w:sz w:val="16"/>
          <w:szCs w:val="16"/>
        </w:rPr>
        <w:t xml:space="preserve">PARKING:  </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 xml:space="preserve">There are only 3 or 4 free parking spots directly in front of the entrance on Lennox; arrive early to get a spot. </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To reach a large school lot with free parking (although it is a walk to the pool entrance and not recommended for those who can’t walk long distances, or for those really cold winter evenings with wet hair!), turn north onto Lippincott St. off of Harbord St. – parking lot is about halfway down the street, across from the school’s mechanical shop section.</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1 hour limited free parking along Lennox St. and Lippincott St.</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A Green P lot is located just south of Bloor off of Lippincott St.</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Metered parking on Bathurst St.</w:t>
      </w:r>
    </w:p>
    <w:p w:rsidR="00070CA9" w:rsidRPr="00070CA9" w:rsidRDefault="00070CA9" w:rsidP="00070CA9">
      <w:pPr>
        <w:rPr>
          <w:rFonts w:ascii="Helvetica Neue" w:hAnsi="Helvetica Neue" w:cs="Times New Roman"/>
          <w:color w:val="000000"/>
          <w:sz w:val="16"/>
          <w:szCs w:val="16"/>
        </w:rPr>
      </w:pPr>
    </w:p>
    <w:p w:rsidR="00070CA9" w:rsidRPr="00070CA9" w:rsidRDefault="00070CA9" w:rsidP="00070CA9">
      <w:pPr>
        <w:rPr>
          <w:rFonts w:ascii="Helvetica Neue" w:hAnsi="Helvetica Neue" w:cs="Times New Roman"/>
          <w:color w:val="000000"/>
          <w:sz w:val="16"/>
          <w:szCs w:val="16"/>
        </w:rPr>
      </w:pPr>
      <w:r w:rsidRPr="00070CA9">
        <w:rPr>
          <w:rFonts w:ascii="Helvetica Neue" w:hAnsi="Helvetica Neue" w:cs="Times New Roman"/>
          <w:color w:val="000000"/>
          <w:sz w:val="16"/>
          <w:szCs w:val="16"/>
        </w:rPr>
        <w:t>FACILITY ENTRANCE:</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Central Tech is a large school with many buildings. The pool is accessed from Lennox St., just east off of Bathurst. It is a 1967 brutalist style concrete building with glass door entrance. You will see #13 above the glass doors to enter the building.</w:t>
      </w:r>
    </w:p>
    <w:p w:rsidR="00070CA9" w:rsidRPr="00070CA9" w:rsidRDefault="00070CA9" w:rsidP="00070CA9">
      <w:pPr>
        <w:ind w:left="720"/>
        <w:rPr>
          <w:rFonts w:ascii="Helvetica Neue" w:hAnsi="Helvetica Neue" w:cs="Times New Roman"/>
          <w:color w:val="000000"/>
          <w:sz w:val="16"/>
          <w:szCs w:val="16"/>
        </w:rPr>
      </w:pPr>
    </w:p>
    <w:p w:rsidR="00070CA9" w:rsidRPr="00070CA9" w:rsidRDefault="00070CA9" w:rsidP="00070CA9">
      <w:pPr>
        <w:rPr>
          <w:rFonts w:ascii="Helvetica Neue" w:hAnsi="Helvetica Neue" w:cs="Times New Roman"/>
          <w:color w:val="000000"/>
          <w:sz w:val="16"/>
          <w:szCs w:val="16"/>
        </w:rPr>
      </w:pPr>
      <w:r w:rsidRPr="00070CA9">
        <w:rPr>
          <w:rFonts w:ascii="Helvetica Neue" w:hAnsi="Helvetica Neue" w:cs="Times New Roman"/>
          <w:color w:val="000000"/>
          <w:sz w:val="16"/>
          <w:szCs w:val="16"/>
        </w:rPr>
        <w:t>DECK/CHANGE ROOM ENTRANCE:</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 xml:space="preserve">The change rooms are only accessed by traversing the viewing gallery and crossing the pool deck. </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Upon entering the building go through the red/orange coloured doors on the left in the main foyer; travel up steep set of stairs to find viewing gallery.</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To access change rooms, walk down through the viewing gallery, remove outdoor shoes and walk across the deck.</w:t>
      </w:r>
    </w:p>
    <w:p w:rsidR="00070CA9" w:rsidRPr="00070CA9" w:rsidRDefault="00070CA9" w:rsidP="00070CA9">
      <w:pPr>
        <w:rPr>
          <w:rFonts w:ascii="Helvetica Neue" w:hAnsi="Helvetica Neue" w:cs="Times New Roman"/>
          <w:color w:val="000000"/>
          <w:sz w:val="16"/>
          <w:szCs w:val="16"/>
        </w:rPr>
      </w:pPr>
    </w:p>
    <w:p w:rsidR="00070CA9" w:rsidRPr="00070CA9" w:rsidRDefault="00070CA9" w:rsidP="00070CA9">
      <w:pPr>
        <w:rPr>
          <w:rFonts w:ascii="Helvetica Neue" w:hAnsi="Helvetica Neue" w:cs="Times New Roman"/>
          <w:color w:val="000000"/>
          <w:sz w:val="16"/>
          <w:szCs w:val="16"/>
        </w:rPr>
      </w:pPr>
      <w:r w:rsidRPr="00070CA9">
        <w:rPr>
          <w:rFonts w:ascii="Helvetica Neue" w:hAnsi="Helvetica Neue" w:cs="Times New Roman"/>
          <w:color w:val="000000"/>
          <w:sz w:val="16"/>
          <w:szCs w:val="16"/>
        </w:rPr>
        <w:t>VIEWING GALLERY CONDITIONS:</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Fairly humid and hot; wear light clothing.</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The upper hall along the top of the viewing gallery is often wet, so take precautions when walking.</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Lots of seating and good view of practice.</w:t>
      </w:r>
    </w:p>
    <w:p w:rsidR="00070CA9" w:rsidRPr="00070CA9" w:rsidRDefault="00070CA9" w:rsidP="00070CA9">
      <w:pPr>
        <w:rPr>
          <w:rFonts w:ascii="Helvetica Neue" w:hAnsi="Helvetica Neue" w:cs="Times New Roman"/>
          <w:color w:val="000000"/>
          <w:sz w:val="16"/>
          <w:szCs w:val="16"/>
        </w:rPr>
      </w:pPr>
    </w:p>
    <w:p w:rsidR="00070CA9" w:rsidRPr="00070CA9" w:rsidRDefault="00070CA9" w:rsidP="00070CA9">
      <w:pPr>
        <w:rPr>
          <w:rFonts w:ascii="Helvetica Neue" w:hAnsi="Helvetica Neue" w:cs="Times New Roman"/>
          <w:color w:val="000000"/>
          <w:sz w:val="16"/>
          <w:szCs w:val="16"/>
        </w:rPr>
      </w:pPr>
      <w:r w:rsidRPr="00070CA9">
        <w:rPr>
          <w:rFonts w:ascii="Helvetica Neue" w:hAnsi="Helvetica Neue" w:cs="Times New Roman"/>
          <w:color w:val="000000"/>
          <w:sz w:val="16"/>
          <w:szCs w:val="16"/>
        </w:rPr>
        <w:t>COFFEE &amp; FOOD:</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On Harbord St. just west of Lippincott you will find Subway, Krispy Kreme Donuts and pizza options.</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 xml:space="preserve">On Harbord St. going eastward you will find more many dining options: Harbord Fish and Chips; Harbord House; </w:t>
      </w:r>
      <w:proofErr w:type="spellStart"/>
      <w:r w:rsidRPr="00070CA9">
        <w:rPr>
          <w:rFonts w:ascii="Helvetica Neue" w:hAnsi="Helvetica Neue" w:cs="Times New Roman"/>
          <w:color w:val="000000"/>
          <w:sz w:val="16"/>
          <w:szCs w:val="16"/>
        </w:rPr>
        <w:t>Akai</w:t>
      </w:r>
      <w:proofErr w:type="spellEnd"/>
      <w:r w:rsidRPr="00070CA9">
        <w:rPr>
          <w:rFonts w:ascii="Helvetica Neue" w:hAnsi="Helvetica Neue" w:cs="Times New Roman"/>
          <w:color w:val="000000"/>
          <w:sz w:val="16"/>
          <w:szCs w:val="16"/>
        </w:rPr>
        <w:t xml:space="preserve"> Sushi; Harvest Kitchen and so much more!</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 xml:space="preserve">Immediately around Bloor St. W. and Lippincott St. there are many options for coffee and food: Sushi on Bloor; Starbucks; A&amp;W; </w:t>
      </w:r>
    </w:p>
    <w:p w:rsidR="00070CA9" w:rsidRPr="00070CA9" w:rsidRDefault="00070CA9" w:rsidP="00070CA9">
      <w:pPr>
        <w:numPr>
          <w:ilvl w:val="1"/>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Moving eastward on Bloor you will find Future Bistro; Victory Café; Thai Basil</w:t>
      </w:r>
    </w:p>
    <w:p w:rsidR="00070CA9" w:rsidRPr="00070CA9" w:rsidRDefault="00070CA9" w:rsidP="00070CA9">
      <w:pPr>
        <w:numPr>
          <w:ilvl w:val="1"/>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 xml:space="preserve">Moving westward on Bloor you will find Paupers Pub; Insomnia; Pizza Pizza </w:t>
      </w:r>
      <w:proofErr w:type="spellStart"/>
      <w:r w:rsidRPr="00070CA9">
        <w:rPr>
          <w:rFonts w:ascii="Helvetica Neue" w:hAnsi="Helvetica Neue" w:cs="Times New Roman"/>
          <w:color w:val="000000"/>
          <w:sz w:val="16"/>
          <w:szCs w:val="16"/>
        </w:rPr>
        <w:t>Arisu</w:t>
      </w:r>
      <w:proofErr w:type="spellEnd"/>
      <w:r w:rsidRPr="00070CA9">
        <w:rPr>
          <w:rFonts w:ascii="Helvetica Neue" w:hAnsi="Helvetica Neue" w:cs="Times New Roman"/>
          <w:color w:val="000000"/>
          <w:sz w:val="16"/>
          <w:szCs w:val="16"/>
        </w:rPr>
        <w:t xml:space="preserve"> Korean BBQ</w:t>
      </w:r>
    </w:p>
    <w:p w:rsidR="00070CA9" w:rsidRPr="00070CA9" w:rsidRDefault="00070CA9" w:rsidP="00070CA9">
      <w:pPr>
        <w:rPr>
          <w:rFonts w:ascii="Helvetica Neue" w:hAnsi="Helvetica Neue" w:cs="Times New Roman"/>
          <w:color w:val="000000"/>
          <w:sz w:val="16"/>
          <w:szCs w:val="16"/>
        </w:rPr>
      </w:pPr>
    </w:p>
    <w:p w:rsidR="00070CA9" w:rsidRPr="00070CA9" w:rsidRDefault="00070CA9" w:rsidP="00070CA9">
      <w:pPr>
        <w:rPr>
          <w:rFonts w:ascii="Helvetica Neue" w:hAnsi="Helvetica Neue" w:cs="Times New Roman"/>
          <w:color w:val="000000"/>
          <w:sz w:val="16"/>
          <w:szCs w:val="16"/>
        </w:rPr>
      </w:pPr>
      <w:r w:rsidRPr="00070CA9">
        <w:rPr>
          <w:rFonts w:ascii="Helvetica Neue" w:hAnsi="Helvetica Neue" w:cs="Times New Roman"/>
          <w:color w:val="000000"/>
          <w:sz w:val="16"/>
          <w:szCs w:val="16"/>
        </w:rPr>
        <w:t>GROCERY STORES:</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A local grocer/produce market at Markham St. &amp; Bloor.</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 xml:space="preserve">Metro across from </w:t>
      </w:r>
      <w:proofErr w:type="spellStart"/>
      <w:r w:rsidRPr="00070CA9">
        <w:rPr>
          <w:rFonts w:ascii="Helvetica Neue" w:hAnsi="Helvetica Neue" w:cs="Times New Roman"/>
          <w:color w:val="000000"/>
          <w:sz w:val="16"/>
          <w:szCs w:val="16"/>
        </w:rPr>
        <w:t>Walmer</w:t>
      </w:r>
      <w:proofErr w:type="spellEnd"/>
      <w:r w:rsidRPr="00070CA9">
        <w:rPr>
          <w:rFonts w:ascii="Helvetica Neue" w:hAnsi="Helvetica Neue" w:cs="Times New Roman"/>
          <w:color w:val="000000"/>
          <w:sz w:val="16"/>
          <w:szCs w:val="16"/>
        </w:rPr>
        <w:t xml:space="preserve"> Rd. on Bloor W. (425 Bloor St. W).</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Bulk Barn (503 Bloor St. W).</w:t>
      </w:r>
    </w:p>
    <w:p w:rsidR="00070CA9" w:rsidRPr="00070CA9" w:rsidRDefault="00070CA9" w:rsidP="00070CA9">
      <w:pPr>
        <w:rPr>
          <w:rFonts w:ascii="Helvetica Neue" w:hAnsi="Helvetica Neue" w:cs="Times New Roman"/>
          <w:color w:val="000000"/>
          <w:sz w:val="16"/>
          <w:szCs w:val="16"/>
        </w:rPr>
      </w:pPr>
    </w:p>
    <w:p w:rsidR="00070CA9" w:rsidRPr="00070CA9" w:rsidRDefault="00070CA9" w:rsidP="00070CA9">
      <w:pPr>
        <w:rPr>
          <w:rFonts w:ascii="Helvetica Neue" w:hAnsi="Helvetica Neue" w:cs="Times New Roman"/>
          <w:color w:val="000000"/>
          <w:sz w:val="16"/>
          <w:szCs w:val="16"/>
        </w:rPr>
      </w:pPr>
      <w:r w:rsidRPr="00070CA9">
        <w:rPr>
          <w:rFonts w:ascii="Helvetica Neue" w:hAnsi="Helvetica Neue" w:cs="Times New Roman"/>
          <w:color w:val="000000"/>
          <w:sz w:val="16"/>
          <w:szCs w:val="16"/>
        </w:rPr>
        <w:t>MISC.:</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This pool water can sometimes be foggy and/or quality of water is not optimal.</w:t>
      </w:r>
    </w:p>
    <w:p w:rsidR="00070CA9" w:rsidRPr="00070CA9" w:rsidRDefault="00070CA9" w:rsidP="00070CA9">
      <w:pPr>
        <w:numPr>
          <w:ilvl w:val="0"/>
          <w:numId w:val="1"/>
        </w:numPr>
        <w:rPr>
          <w:rFonts w:ascii="Helvetica Neue" w:hAnsi="Helvetica Neue" w:cs="Times New Roman"/>
          <w:color w:val="000000"/>
          <w:sz w:val="16"/>
          <w:szCs w:val="16"/>
        </w:rPr>
      </w:pPr>
      <w:r w:rsidRPr="00070CA9">
        <w:rPr>
          <w:rFonts w:ascii="Helvetica Neue" w:hAnsi="Helvetica Neue" w:cs="Times New Roman"/>
          <w:color w:val="000000"/>
          <w:sz w:val="16"/>
          <w:szCs w:val="16"/>
        </w:rPr>
        <w:t>Don’t be misled by other TSC signs on Central Tech campus – the Toronto Soccer Club (TSC) uses nearby facilities.</w:t>
      </w:r>
      <w:bookmarkStart w:id="0" w:name="_GoBack"/>
      <w:bookmarkEnd w:id="0"/>
    </w:p>
    <w:sectPr w:rsidR="00070CA9" w:rsidRPr="00070C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229C"/>
    <w:multiLevelType w:val="hybridMultilevel"/>
    <w:tmpl w:val="E6A25BAA"/>
    <w:lvl w:ilvl="0" w:tplc="FFFFFFFF">
      <w:numFmt w:val="bullet"/>
      <w:lvlText w:val="-"/>
      <w:lvlJc w:val="left"/>
      <w:pPr>
        <w:ind w:left="720" w:hanging="360"/>
      </w:pPr>
      <w:rPr>
        <w:rFonts w:ascii="Helvetica Neue" w:eastAsiaTheme="minorEastAsia" w:hAnsi="Helvetica Neue"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A9"/>
    <w:rsid w:val="00070C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DBFE84E"/>
  <w15:chartTrackingRefBased/>
  <w15:docId w15:val="{BDD7BA47-E85D-8449-A4A2-4387DA52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70CA9"/>
    <w:rPr>
      <w:rFonts w:ascii="Helvetica Neue" w:hAnsi="Helvetica Neue" w:cs="Times New Roman"/>
      <w:color w:val="000000"/>
      <w:sz w:val="17"/>
      <w:szCs w:val="17"/>
    </w:rPr>
  </w:style>
  <w:style w:type="paragraph" w:customStyle="1" w:styleId="p2">
    <w:name w:val="p2"/>
    <w:basedOn w:val="Normal"/>
    <w:rsid w:val="00070CA9"/>
    <w:rPr>
      <w:rFonts w:ascii="Helvetica Neue" w:hAnsi="Helvetica Neue" w:cs="Times New Roman"/>
      <w:color w:val="000000"/>
      <w:sz w:val="17"/>
      <w:szCs w:val="17"/>
    </w:rPr>
  </w:style>
  <w:style w:type="character" w:customStyle="1" w:styleId="s1">
    <w:name w:val="s1"/>
    <w:basedOn w:val="DefaultParagraphFont"/>
    <w:rsid w:val="00070CA9"/>
    <w:rPr>
      <w:rFonts w:ascii="Helvetica Neue" w:hAnsi="Helvetica Neue" w:hint="default"/>
      <w:b w:val="0"/>
      <w:bCs w:val="0"/>
      <w:i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Stanners</dc:creator>
  <cp:keywords/>
  <dc:description/>
  <cp:lastModifiedBy>Sarah Stanners</cp:lastModifiedBy>
  <cp:revision>2</cp:revision>
  <dcterms:created xsi:type="dcterms:W3CDTF">2019-05-08T21:54:00Z</dcterms:created>
  <dcterms:modified xsi:type="dcterms:W3CDTF">2019-05-08T21:54:00Z</dcterms:modified>
</cp:coreProperties>
</file>