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A7AF" w14:textId="339FFA30" w:rsidR="00607C56" w:rsidRDefault="00607C56">
      <w:r>
        <w:t xml:space="preserve">North American indigenous games –Coach information                                              </w:t>
      </w:r>
      <w:r>
        <w:rPr>
          <w:noProof/>
        </w:rPr>
        <w:drawing>
          <wp:inline distT="0" distB="0" distL="0" distR="0" wp14:anchorId="1B4DD796" wp14:editId="1454484C">
            <wp:extent cx="1295400" cy="1114425"/>
            <wp:effectExtent l="0" t="0" r="0" b="9525"/>
            <wp:docPr id="1" name="Picture 4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Logo, company name&#10;&#10;Description automatically generated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5A0D" w14:textId="07B28648" w:rsidR="00607C56" w:rsidRDefault="00607C56"/>
    <w:p w14:paraId="66D63EA9" w14:textId="442ED6AD" w:rsidR="00607C56" w:rsidRDefault="00607C56"/>
    <w:p w14:paraId="53EE794C" w14:textId="7EB03943" w:rsidR="00607C56" w:rsidRDefault="00607C56"/>
    <w:p w14:paraId="46A483E4" w14:textId="77777777" w:rsidR="00607C56" w:rsidRDefault="00607C56" w:rsidP="00607C56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New for NAIG 2023, all coaches must be certified in the following courses:</w:t>
      </w:r>
    </w:p>
    <w:p w14:paraId="306499B8" w14:textId="77777777" w:rsidR="00607C56" w:rsidRDefault="00607C56" w:rsidP="00607C56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i/>
          <w:iCs/>
          <w:color w:val="000000"/>
          <w:sz w:val="27"/>
          <w:szCs w:val="27"/>
        </w:rPr>
        <w:t>Note that all courses can be completed online, except the ACM.</w:t>
      </w:r>
      <w:r>
        <w:rPr>
          <w:rStyle w:val="apple-converted-space"/>
          <w:rFonts w:ascii="Calibri" w:hAnsi="Calibri" w:cs="Calibri"/>
          <w:i/>
          <w:iCs/>
          <w:color w:val="000000"/>
          <w:sz w:val="27"/>
          <w:szCs w:val="27"/>
        </w:rPr>
        <w:t> </w:t>
      </w:r>
    </w:p>
    <w:p w14:paraId="1E6A0428" w14:textId="77777777" w:rsidR="00607C56" w:rsidRDefault="00607C56" w:rsidP="00607C56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hyperlink r:id="rId7" w:tooltip="https://www.aboriginalsportcircle.ca/aboriginal-coaching-modules" w:history="1">
        <w:r>
          <w:rPr>
            <w:rStyle w:val="Hyperlink"/>
            <w:rFonts w:eastAsia="Times New Roman"/>
          </w:rPr>
          <w:t>Aboriginal Coaching Modules (ACM)</w:t>
        </w:r>
      </w:hyperlink>
    </w:p>
    <w:p w14:paraId="642E43FA" w14:textId="77777777" w:rsidR="00607C56" w:rsidRDefault="00607C56" w:rsidP="00607C56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hyperlink r:id="rId8" w:tooltip="https://coach.ca/nccp-make-ethical-decisions" w:history="1">
        <w:r>
          <w:rPr>
            <w:rStyle w:val="Hyperlink"/>
            <w:rFonts w:eastAsia="Times New Roman"/>
          </w:rPr>
          <w:t>Make Ethical Decisions Module</w:t>
        </w:r>
      </w:hyperlink>
    </w:p>
    <w:p w14:paraId="5DF2B8AB" w14:textId="77777777" w:rsidR="00607C56" w:rsidRDefault="00607C56" w:rsidP="00607C56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hyperlink r:id="rId9" w:anchor="MED" w:tooltip="https://thelocker.coach.ca/account/login?ReturnUrl=%2fonlinelearning#MED" w:history="1">
        <w:r>
          <w:rPr>
            <w:rStyle w:val="Hyperlink"/>
            <w:rFonts w:eastAsia="Times New Roman"/>
          </w:rPr>
          <w:t>Make Ethical Decisions Online Evaluation</w:t>
        </w:r>
      </w:hyperlink>
    </w:p>
    <w:p w14:paraId="43A352B6" w14:textId="77777777" w:rsidR="00607C56" w:rsidRDefault="00607C56" w:rsidP="00607C56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hyperlink r:id="rId10" w:anchor="activity-leaders-program" w:tooltip="https://www.respectgroupinc.com/respect-in-sport/#activity-leaders-program" w:history="1">
        <w:r>
          <w:rPr>
            <w:rStyle w:val="Hyperlink"/>
            <w:rFonts w:eastAsia="Times New Roman"/>
          </w:rPr>
          <w:t>Respect in Sport. Activity Leader Program</w:t>
        </w:r>
      </w:hyperlink>
    </w:p>
    <w:p w14:paraId="6BA8DABE" w14:textId="77777777" w:rsidR="00607C56" w:rsidRDefault="00607C56" w:rsidP="00607C56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hyperlink r:id="rId11" w:tooltip="https://coach.ca/making-head-way-concussion-elearning-series" w:history="1">
        <w:r>
          <w:rPr>
            <w:rStyle w:val="Hyperlink"/>
            <w:rFonts w:eastAsia="Times New Roman"/>
          </w:rPr>
          <w:t>Making Headway in Sport</w:t>
        </w:r>
      </w:hyperlink>
    </w:p>
    <w:p w14:paraId="47DCA7EE" w14:textId="77777777" w:rsidR="00607C56" w:rsidRDefault="00607C56" w:rsidP="00607C56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ACM</w:t>
      </w:r>
      <w:r>
        <w:rPr>
          <w:rStyle w:val="apple-converted-space"/>
          <w:rFonts w:ascii="Calibri" w:hAnsi="Calibri" w:cs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– Please contact the ASCNWT Leadership &amp; Development Coordinator, Lori Rutherford-Simon to inquire about upcoming ACM’s.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hyperlink r:id="rId12" w:tooltip="mailto:lori@ascnwt.ca" w:history="1">
        <w:r>
          <w:rPr>
            <w:rStyle w:val="Hyperlink"/>
            <w:rFonts w:ascii="Calibri" w:hAnsi="Calibri" w:cs="Calibri"/>
            <w:color w:val="0078D4"/>
            <w:sz w:val="27"/>
            <w:szCs w:val="27"/>
          </w:rPr>
          <w:t>lori@ascnwt.ca</w:t>
        </w:r>
      </w:hyperlink>
    </w:p>
    <w:p w14:paraId="4991CBAE" w14:textId="3FB0C32C" w:rsidR="00607C56" w:rsidRDefault="00607C56"/>
    <w:sectPr w:rsidR="00607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6124"/>
    <w:multiLevelType w:val="multilevel"/>
    <w:tmpl w:val="BF06E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28538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56"/>
    <w:rsid w:val="006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4220"/>
  <w15:chartTrackingRefBased/>
  <w15:docId w15:val="{64004D56-D416-47E6-8108-A83B1080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C56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C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7C56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60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ch.ca/nccp-make-ethical-decis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originalsportcircle.ca/aboriginal-coaching-modules" TargetMode="External"/><Relationship Id="rId12" Type="http://schemas.openxmlformats.org/officeDocument/2006/relationships/hyperlink" Target="mailto:lori@ascnw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05A4.B33E4BC0" TargetMode="External"/><Relationship Id="rId11" Type="http://schemas.openxmlformats.org/officeDocument/2006/relationships/hyperlink" Target="https://coach.ca/making-head-way-concussion-elearning-seri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respectgroupinc.com/respect-in-s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locker.coach.ca/account/login?ReturnUrl=%2fonlinelear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Mooney</dc:creator>
  <cp:keywords/>
  <dc:description/>
  <cp:lastModifiedBy>Jane Mooney</cp:lastModifiedBy>
  <cp:revision>1</cp:revision>
  <dcterms:created xsi:type="dcterms:W3CDTF">2022-12-05T21:10:00Z</dcterms:created>
  <dcterms:modified xsi:type="dcterms:W3CDTF">2022-12-05T21:17:00Z</dcterms:modified>
</cp:coreProperties>
</file>