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bidi w:val="0"/>
        <w:spacing w:lineRule="auto" w:line="360" w:before="240" w:after="120"/>
        <w:jc w:val="left"/>
        <w:rPr>
          <w:rFonts w:ascii="Calibri;Candara;Segoe;Segoe UI;Optima;Arial;sans-serif" w:hAnsi="Calibri;Candara;Segoe;Segoe UI;Optima;Arial;sans-serif"/>
          <w:b/>
          <w:i w:val="false"/>
          <w:caps w:val="false"/>
          <w:smallCaps w:val="false"/>
          <w:color w:val="041E42"/>
          <w:sz w:val="39"/>
        </w:rPr>
      </w:pPr>
      <w:r>
        <w:rPr>
          <w:rFonts w:ascii="Calibri;Candara;Segoe;Segoe UI;Optima;Arial;sans-serif" w:hAnsi="Calibri;Candara;Segoe;Segoe UI;Optima;Arial;sans-serif"/>
          <w:b/>
          <w:i w:val="false"/>
          <w:caps w:val="false"/>
          <w:smallCaps w:val="false"/>
          <w:color w:val="041E42"/>
          <w:sz w:val="39"/>
        </w:rPr>
        <w:t>Deadline: One Week for California Registered Adult Non-Athlete Members</w:t>
      </w:r>
    </w:p>
    <w:p>
      <w:pPr>
        <w:pStyle w:val="TextBody"/>
        <w:bidi w:val="0"/>
        <w:spacing w:lineRule="atLeast" w:line="360"/>
        <w:jc w:val="left"/>
        <w:rPr/>
      </w:pPr>
      <w:r>
        <w:rPr>
          <w:rFonts w:ascii="Calibri;Candara;Segoe;Segoe UI;Optima;Arial;sans-serif" w:hAnsi="Calibri;Candara;Segoe;Segoe UI;Optima;Arial;sans-serif"/>
          <w:i/>
          <w:sz w:val="23"/>
        </w:rPr>
        <w:t>To: California Club Contacts, California Head Coaches, California Club Presidents, California adult non-athlete members, LSC General Chairs, LSC Admin Vice Chairs, LSC Safe Sport Chairs, LSC Registration Chairs, LSC Permanent Offices, LSC Staff</w:t>
      </w:r>
      <w:r>
        <w:rPr>
          <w:rFonts w:ascii="Calibri;Candara;Segoe;Segoe UI;Optima;Arial;sans-serif" w:hAnsi="Calibri;Candara;Segoe;Segoe UI;Optima;Arial;sans-serif"/>
          <w:sz w:val="23"/>
        </w:rPr>
        <w:br/>
        <w:br/>
      </w:r>
      <w:r>
        <w:rPr>
          <w:rFonts w:ascii="Calibri;Candara;Segoe;Segoe UI;Optima;Arial;sans-serif" w:hAnsi="Calibri;Candara;Segoe;Segoe UI;Optima;Arial;sans-serif"/>
          <w:b/>
          <w:sz w:val="23"/>
        </w:rPr>
        <w:t>This is a final reminder for USA Swimming adult non-athlete members registered in California.</w:t>
      </w:r>
      <w:r>
        <w:rPr>
          <w:rFonts w:ascii="Calibri;Candara;Segoe;Segoe UI;Optima;Arial;sans-serif" w:hAnsi="Calibri;Candara;Segoe;Segoe UI;Optima;Arial;sans-serif"/>
          <w:sz w:val="23"/>
        </w:rPr>
        <w:t xml:space="preserve"> USA Swimming emailed an initial notice directly to members and LSCs earlier this year in August. Additional reminders have been included in newsletters, on the USA Swimming website and social media channels.</w:t>
        <w:br/>
        <w:br/>
        <w:t>The State of California has enacted the Child Abuse and Neglect Reporting Act (“CANRA”), which requires mandatory reporting of child abuse. To assist our adult non-athlete members registered in California, USA Swimming has provided certain resources regarding CANRA on its website and has enacted a new one-time membership training requirement for California-registered adult non-athlete members.</w:t>
        <w:br/>
        <w:br/>
      </w:r>
      <w:r>
        <w:rPr>
          <w:rStyle w:val="Emphasis"/>
          <w:rFonts w:ascii="Calibri;Candara;Segoe;Segoe UI;Optima;Arial;sans-serif" w:hAnsi="Calibri;Candara;Segoe;Segoe UI;Optima;Arial;sans-serif"/>
          <w:b/>
          <w:color w:val="000000"/>
          <w:sz w:val="23"/>
          <w:u w:val="single"/>
        </w:rPr>
        <w:t>New Membership Requirements for Adult Non-Athletes Registered in California</w:t>
      </w:r>
      <w:r>
        <w:rPr>
          <w:rFonts w:ascii="Calibri;Candara;Segoe;Segoe UI;Optima;Arial;sans-serif" w:hAnsi="Calibri;Candara;Segoe;Segoe UI;Optima;Arial;sans-serif"/>
          <w:sz w:val="23"/>
        </w:rPr>
        <w:br/>
      </w:r>
      <w:r>
        <w:rPr>
          <w:rFonts w:ascii="Calibri;Candara;Segoe;Segoe UI;Optima;Arial;sans-serif" w:hAnsi="Calibri;Candara;Segoe;Segoe UI;Optima;Arial;sans-serif"/>
          <w:color w:val="333333"/>
          <w:sz w:val="23"/>
        </w:rPr>
        <w:t xml:space="preserve">USA Swimming has added a mandatory reporting training course to its offerings via the Education tab on the SWIMS dashboard. The </w:t>
      </w:r>
      <w:r>
        <w:rPr>
          <w:rStyle w:val="Emphasis"/>
          <w:rFonts w:ascii="Calibri;Candara;Segoe;Segoe UI;Optima;Arial;sans-serif" w:hAnsi="Calibri;Candara;Segoe;Segoe UI;Optima;Arial;sans-serif"/>
          <w:color w:val="333333"/>
          <w:sz w:val="23"/>
        </w:rPr>
        <w:t>Mandatory Reporting: Understanding Your Responsibility</w:t>
      </w:r>
      <w:r>
        <w:rPr>
          <w:rFonts w:ascii="Calibri;Candara;Segoe;Segoe UI;Optima;Arial;sans-serif" w:hAnsi="Calibri;Candara;Segoe;Segoe UI;Optima;Arial;sans-serif"/>
          <w:color w:val="333333"/>
          <w:sz w:val="23"/>
        </w:rPr>
        <w:t xml:space="preserve"> course, developed by the U.S. Center for SafeSport, includes information on CANRA.</w:t>
      </w:r>
      <w:r>
        <w:rPr>
          <w:rFonts w:ascii="Calibri;Candara;Segoe;Segoe UI;Optima;Arial;sans-serif" w:hAnsi="Calibri;Candara;Segoe;Segoe UI;Optima;Arial;sans-serif"/>
          <w:sz w:val="23"/>
        </w:rPr>
        <w:br/>
        <w:br/>
      </w:r>
      <w:r>
        <w:rPr>
          <w:rFonts w:ascii="Calibri;Candara;Segoe;Segoe UI;Optima;Arial;sans-serif" w:hAnsi="Calibri;Candara;Segoe;Segoe UI;Optima;Arial;sans-serif"/>
          <w:color w:val="333333"/>
          <w:sz w:val="23"/>
        </w:rPr>
        <w:t xml:space="preserve">All adult non-athlete members registered in California will be required to complete the </w:t>
      </w:r>
      <w:r>
        <w:rPr>
          <w:rStyle w:val="Emphasis"/>
          <w:rFonts w:ascii="Calibri;Candara;Segoe;Segoe UI;Optima;Arial;sans-serif" w:hAnsi="Calibri;Candara;Segoe;Segoe UI;Optima;Arial;sans-serif"/>
          <w:color w:val="333333"/>
          <w:sz w:val="23"/>
        </w:rPr>
        <w:t>Mandatory Reporting: Understanding Your Responsibility</w:t>
      </w:r>
      <w:r>
        <w:rPr>
          <w:rFonts w:ascii="Calibri;Candara;Segoe;Segoe UI;Optima;Arial;sans-serif" w:hAnsi="Calibri;Candara;Segoe;Segoe UI;Optima;Arial;sans-serif"/>
          <w:color w:val="333333"/>
          <w:sz w:val="23"/>
        </w:rPr>
        <w:t xml:space="preserve"> training course through their SWIMS account. All existing California adult non-athlete members must complete this one-time requirement </w:t>
      </w:r>
      <w:r>
        <w:rPr>
          <w:rStyle w:val="StrongEmphasis"/>
          <w:rFonts w:ascii="Calibri;Candara;Segoe;Segoe UI;Optima;Arial;sans-serif" w:hAnsi="Calibri;Candara;Segoe;Segoe UI;Optima;Arial;sans-serif"/>
          <w:color w:val="333333"/>
          <w:sz w:val="23"/>
        </w:rPr>
        <w:t>no later than November 3, 2022</w:t>
      </w:r>
      <w:r>
        <w:rPr>
          <w:rFonts w:ascii="Calibri;Candara;Segoe;Segoe UI;Optima;Arial;sans-serif" w:hAnsi="Calibri;Candara;Segoe;Segoe UI;Optima;Arial;sans-serif"/>
          <w:color w:val="333333"/>
          <w:sz w:val="23"/>
        </w:rPr>
        <w:t>. If the requirement has not been met by November 3, 2022, the member will not be  in good standing with USA Swimming unless or until such time as the training is completed. New members must complete the course as a condition of their membership.</w:t>
      </w:r>
      <w:r>
        <w:rPr>
          <w:rFonts w:ascii="Calibri;Candara;Segoe;Segoe UI;Optima;Arial;sans-serif" w:hAnsi="Calibri;Candara;Segoe;Segoe UI;Optima;Arial;sans-serif"/>
          <w:sz w:val="23"/>
        </w:rPr>
        <w:br/>
        <w:br/>
      </w:r>
      <w:r>
        <w:rPr>
          <w:rFonts w:ascii="Calibri;Candara;Segoe;Segoe UI;Optima;Arial;sans-serif" w:hAnsi="Calibri;Candara;Segoe;Segoe UI;Optima;Arial;sans-serif"/>
          <w:color w:val="000000"/>
          <w:sz w:val="23"/>
        </w:rPr>
        <w:t>Once completed, the member’s SWIMS record will update within an hour to reflect course completion without any additional action by the member or the LSC.</w:t>
      </w:r>
      <w:r>
        <w:rPr>
          <w:rFonts w:ascii="Calibri;Candara;Segoe;Segoe UI;Optima;Arial;sans-serif" w:hAnsi="Calibri;Candara;Segoe;Segoe UI;Optima;Arial;sans-serif"/>
          <w:sz w:val="23"/>
        </w:rPr>
        <w:br/>
        <w:br/>
        <w:br/>
      </w:r>
      <w:r>
        <w:rPr>
          <w:rFonts w:ascii="Calibri;Candara;Segoe;Segoe UI;Optima;Arial;sans-serif" w:hAnsi="Calibri;Candara;Segoe;Segoe UI;Optima;Arial;sans-serif"/>
          <w:b/>
          <w:i/>
          <w:color w:val="000000"/>
          <w:sz w:val="23"/>
          <w:u w:val="single"/>
        </w:rPr>
        <w:t>Troubleshooting Tips for SWIMS Courses</w:t>
      </w:r>
    </w:p>
    <w:p>
      <w:pPr>
        <w:pStyle w:val="TextBody"/>
        <w:numPr>
          <w:ilvl w:val="0"/>
          <w:numId w:val="1"/>
        </w:numPr>
        <w:tabs>
          <w:tab w:val="clear" w:pos="709"/>
          <w:tab w:val="left" w:pos="827" w:leader="none"/>
        </w:tabs>
        <w:bidi w:val="0"/>
        <w:spacing w:lineRule="atLeast" w:line="360" w:before="0" w:after="0"/>
        <w:ind w:left="827" w:right="0" w:hanging="283"/>
        <w:jc w:val="left"/>
        <w:rPr>
          <w:rFonts w:ascii="Calibri;Candara;Segoe;Segoe UI;Optima;Arial;sans-serif" w:hAnsi="Calibri;Candara;Segoe;Segoe UI;Optima;Arial;sans-serif"/>
          <w:color w:val="000000"/>
          <w:sz w:val="23"/>
        </w:rPr>
      </w:pPr>
      <w:r>
        <w:rPr>
          <w:rFonts w:ascii="Calibri;Candara;Segoe;Segoe UI;Optima;Arial;sans-serif" w:hAnsi="Calibri;Candara;Segoe;Segoe UI;Optima;Arial;sans-serif"/>
          <w:color w:val="000000"/>
          <w:sz w:val="23"/>
        </w:rPr>
        <w:t xml:space="preserve">If you receive a “Failure to launch course” error message, please refresh your browser once or twice without closing your browser. </w:t>
      </w:r>
    </w:p>
    <w:p>
      <w:pPr>
        <w:pStyle w:val="TextBody"/>
        <w:numPr>
          <w:ilvl w:val="0"/>
          <w:numId w:val="1"/>
        </w:numPr>
        <w:tabs>
          <w:tab w:val="clear" w:pos="709"/>
          <w:tab w:val="left" w:pos="827" w:leader="none"/>
        </w:tabs>
        <w:bidi w:val="0"/>
        <w:spacing w:lineRule="atLeast" w:line="360" w:before="0" w:after="0"/>
        <w:ind w:left="827" w:right="0" w:hanging="283"/>
        <w:jc w:val="left"/>
        <w:rPr>
          <w:rFonts w:ascii="Calibri;Candara;Segoe;Segoe UI;Optima;Arial;sans-serif" w:hAnsi="Calibri;Candara;Segoe;Segoe UI;Optima;Arial;sans-serif"/>
          <w:sz w:val="23"/>
        </w:rPr>
      </w:pPr>
      <w:r>
        <w:rPr>
          <w:rFonts w:ascii="Calibri;Candara;Segoe;Segoe UI;Optima;Arial;sans-serif" w:hAnsi="Calibri;Candara;Segoe;Segoe UI;Optima;Arial;sans-serif"/>
          <w:color w:val="000000"/>
          <w:sz w:val="23"/>
        </w:rPr>
        <w:t xml:space="preserve">If refreshing does not work, please delete cookies and cache (often located under your browser's "Tools" option, however this may vary across different web browsers), close your browser and try again. </w:t>
      </w:r>
    </w:p>
    <w:p>
      <w:pPr>
        <w:pStyle w:val="TextBody"/>
        <w:numPr>
          <w:ilvl w:val="0"/>
          <w:numId w:val="1"/>
        </w:numPr>
        <w:tabs>
          <w:tab w:val="clear" w:pos="709"/>
          <w:tab w:val="left" w:pos="827" w:leader="none"/>
        </w:tabs>
        <w:bidi w:val="0"/>
        <w:spacing w:lineRule="atLeast" w:line="360"/>
        <w:ind w:left="827" w:right="0" w:hanging="283"/>
        <w:jc w:val="left"/>
        <w:rPr/>
      </w:pPr>
      <w:r>
        <w:rPr>
          <w:rFonts w:ascii="Calibri;Candara;Segoe;Segoe UI;Optima;Arial;sans-serif" w:hAnsi="Calibri;Candara;Segoe;Segoe UI;Optima;Arial;sans-serif"/>
          <w:color w:val="000000"/>
          <w:sz w:val="23"/>
        </w:rPr>
        <w:t xml:space="preserve">If the course will still not launch, please contact </w:t>
      </w:r>
      <w:hyperlink r:id="rId2">
        <w:r>
          <w:rPr>
            <w:rStyle w:val="InternetLink"/>
            <w:rFonts w:ascii="Calibri;Candara;Segoe;Segoe UI;Optima;Arial;sans-serif" w:hAnsi="Calibri;Candara;Segoe;Segoe UI;Optima;Arial;sans-serif"/>
            <w:color w:val="00B3E4"/>
            <w:sz w:val="23"/>
            <w:u w:val="single"/>
          </w:rPr>
          <w:t>education@usaswimming.org</w:t>
        </w:r>
      </w:hyperlink>
      <w:r>
        <w:rPr>
          <w:rFonts w:ascii="Calibri;Candara;Segoe;Segoe UI;Optima;Arial;sans-serif" w:hAnsi="Calibri;Candara;Segoe;Segoe UI;Optima;Arial;sans-serif"/>
          <w:color w:val="000000"/>
          <w:sz w:val="23"/>
        </w:rPr>
        <w:t xml:space="preserve"> for addition help. </w:t>
      </w:r>
    </w:p>
    <w:p>
      <w:pPr>
        <w:pStyle w:val="TextBody"/>
        <w:bidi w:val="0"/>
        <w:spacing w:lineRule="atLeast" w:line="360"/>
        <w:jc w:val="left"/>
        <w:rPr/>
      </w:pPr>
      <w:r>
        <w:rPr/>
        <w:br/>
      </w:r>
      <w:r>
        <w:rPr>
          <w:rStyle w:val="StrongEmphasis"/>
          <w:rFonts w:ascii="Calibri;Candara;Segoe;Segoe UI;Optima;Arial;sans-serif" w:hAnsi="Calibri;Candara;Segoe;Segoe UI;Optima;Arial;sans-serif"/>
          <w:i/>
          <w:color w:val="000000"/>
          <w:sz w:val="23"/>
          <w:u w:val="single"/>
        </w:rPr>
        <w:t>CANRA Resources Provided by USA Swimming</w:t>
      </w:r>
      <w:r>
        <w:rPr>
          <w:rFonts w:ascii="Calibri;Candara;Segoe;Segoe UI;Optima;Arial;sans-serif" w:hAnsi="Calibri;Candara;Segoe;Segoe UI;Optima;Arial;sans-serif"/>
          <w:sz w:val="23"/>
        </w:rPr>
        <w:br/>
        <w:t>USA Swimming is providing two sample reporting forms on its website to assist California members in complying with CANRA reporting requirements. </w:t>
      </w:r>
    </w:p>
    <w:p>
      <w:pPr>
        <w:pStyle w:val="TextBody"/>
        <w:numPr>
          <w:ilvl w:val="0"/>
          <w:numId w:val="2"/>
        </w:numPr>
        <w:tabs>
          <w:tab w:val="clear" w:pos="709"/>
          <w:tab w:val="left" w:pos="707" w:leader="none"/>
        </w:tabs>
        <w:bidi w:val="0"/>
        <w:spacing w:lineRule="auto" w:line="256" w:before="0" w:after="165"/>
        <w:ind w:left="707" w:hanging="283"/>
        <w:jc w:val="left"/>
        <w:rPr/>
      </w:pPr>
      <w:hyperlink r:id="rId3">
        <w:r>
          <w:rPr>
            <w:rStyle w:val="InternetLink"/>
            <w:rFonts w:ascii="Calibri;Candara;Segoe;Segoe UI;Optima;Arial;sans-serif" w:hAnsi="Calibri;Candara;Segoe;Segoe UI;Optima;Arial;sans-serif"/>
            <w:color w:val="00B3E4"/>
            <w:sz w:val="23"/>
            <w:u w:val="single"/>
          </w:rPr>
          <w:t>Acknowledgement to Report Child Abuse Form</w:t>
        </w:r>
      </w:hyperlink>
      <w:r>
        <w:rPr>
          <w:rFonts w:ascii="Calibri;Candara;Segoe;Segoe UI;Optima;Arial;sans-serif" w:hAnsi="Calibri;Candara;Segoe;Segoe UI;Optima;Arial;sans-serif"/>
          <w:color w:val="000000"/>
          <w:sz w:val="23"/>
        </w:rPr>
        <w:t>: This form can be provided to employees of clubs or LSCs who are mandated reporters under CANRA. </w:t>
      </w:r>
    </w:p>
    <w:p>
      <w:pPr>
        <w:pStyle w:val="TextBody"/>
        <w:numPr>
          <w:ilvl w:val="0"/>
          <w:numId w:val="2"/>
        </w:numPr>
        <w:tabs>
          <w:tab w:val="clear" w:pos="709"/>
          <w:tab w:val="left" w:pos="707" w:leader="none"/>
        </w:tabs>
        <w:bidi w:val="0"/>
        <w:spacing w:lineRule="auto" w:line="256" w:before="0" w:after="165"/>
        <w:ind w:left="707" w:hanging="283"/>
        <w:jc w:val="left"/>
        <w:rPr/>
      </w:pPr>
      <w:hyperlink r:id="rId4">
        <w:r>
          <w:rPr>
            <w:rStyle w:val="InternetLink"/>
            <w:rFonts w:ascii="Calibri;Candara;Segoe;Segoe UI;Optima;Arial;sans-serif" w:hAnsi="Calibri;Candara;Segoe;Segoe UI;Optima;Arial;sans-serif"/>
            <w:color w:val="00B3E4"/>
            <w:sz w:val="23"/>
            <w:u w:val="single"/>
          </w:rPr>
          <w:t>Suspected Child Abuse Report Form</w:t>
        </w:r>
      </w:hyperlink>
      <w:r>
        <w:rPr>
          <w:rFonts w:ascii="Calibri;Candara;Segoe;Segoe UI;Optima;Arial;sans-serif" w:hAnsi="Calibri;Candara;Segoe;Segoe UI;Optima;Arial;sans-serif"/>
          <w:color w:val="000000"/>
          <w:sz w:val="23"/>
        </w:rPr>
        <w:t>: This form can be used to help California members in fulfilling their mandatory reporting responsibilities.</w:t>
      </w:r>
    </w:p>
    <w:p>
      <w:pPr>
        <w:pStyle w:val="TextBody"/>
        <w:bidi w:val="0"/>
        <w:spacing w:lineRule="atLeast" w:line="360" w:before="0" w:after="0"/>
        <w:jc w:val="left"/>
        <w:rPr/>
      </w:pPr>
      <w:r>
        <w:rPr/>
        <w:br/>
      </w:r>
      <w:r>
        <w:rPr>
          <w:rFonts w:ascii="Calibri;Candara;Segoe;Segoe UI;Optima;Arial;sans-serif" w:hAnsi="Calibri;Candara;Segoe;Segoe UI;Optima;Arial;sans-serif"/>
          <w:color w:val="000000"/>
          <w:sz w:val="23"/>
        </w:rPr>
        <w:t xml:space="preserve">Both of these resources are on the USA Swimming's Safe Sport website at </w:t>
      </w:r>
      <w:hyperlink r:id="rId5">
        <w:r>
          <w:rPr>
            <w:rStyle w:val="InternetLink"/>
            <w:rFonts w:ascii="Calibri;Candara;Segoe;Segoe UI;Optima;Arial;sans-serif" w:hAnsi="Calibri;Candara;Segoe;Segoe UI;Optima;Arial;sans-serif"/>
            <w:color w:val="00B3E4"/>
            <w:sz w:val="23"/>
            <w:u w:val="single"/>
          </w:rPr>
          <w:t>www.usaswimming.org/protect</w:t>
        </w:r>
      </w:hyperlink>
      <w:r>
        <w:rPr>
          <w:rFonts w:ascii="Calibri;Candara;Segoe;Segoe UI;Optima;Arial;sans-serif" w:hAnsi="Calibri;Candara;Segoe;Segoe UI;Optima;Arial;sans-serif"/>
          <w:color w:val="000000"/>
          <w:sz w:val="23"/>
        </w:rPr>
        <w:t>. </w:t>
      </w:r>
      <w:r>
        <w:rPr>
          <w:rFonts w:ascii="Calibri;Candara;Segoe;Segoe UI;Optima;Arial;sans-serif" w:hAnsi="Calibri;Candara;Segoe;Segoe UI;Optima;Arial;sans-serif"/>
          <w:sz w:val="23"/>
        </w:rPr>
        <w:br/>
        <w:br/>
      </w:r>
      <w:r>
        <w:rPr>
          <w:rFonts w:ascii="Calibri;Candara;Segoe;Segoe UI;Optima;Arial;sans-serif" w:hAnsi="Calibri;Candara;Segoe;Segoe UI;Optima;Arial;sans-serif"/>
          <w:color w:val="000000"/>
          <w:sz w:val="23"/>
        </w:rPr>
        <w:t xml:space="preserve">Please review </w:t>
      </w:r>
      <w:hyperlink r:id="rId6">
        <w:r>
          <w:rPr>
            <w:rStyle w:val="InternetLink"/>
            <w:rFonts w:ascii="Calibri;Candara;Segoe;Segoe UI;Optima;Arial;sans-serif" w:hAnsi="Calibri;Candara;Segoe;Segoe UI;Optima;Arial;sans-serif"/>
            <w:color w:val="00B3E4"/>
            <w:sz w:val="23"/>
            <w:u w:val="single"/>
          </w:rPr>
          <w:t>this letter</w:t>
        </w:r>
      </w:hyperlink>
      <w:r>
        <w:rPr>
          <w:rFonts w:ascii="Calibri;Candara;Segoe;Segoe UI;Optima;Arial;sans-serif" w:hAnsi="Calibri;Candara;Segoe;Segoe UI;Optima;Arial;sans-serif"/>
          <w:color w:val="000000"/>
          <w:sz w:val="23"/>
        </w:rPr>
        <w:t xml:space="preserve"> from the California Department of Justice, dated September 28, 2020,  which explains CANRA requirements and best practices for compliance. </w:t>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alibri">
    <w:altName w:val="Candara"/>
    <w:charset w:val="00"/>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2">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3">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1">
    <w:name w:val="Heading 1"/>
    <w:basedOn w:val="Heading"/>
    <w:next w:val="TextBody"/>
    <w:qFormat/>
    <w:pPr>
      <w:spacing w:before="240" w:after="120"/>
      <w:outlineLvl w:val="0"/>
    </w:pPr>
    <w:rPr>
      <w:rFonts w:ascii="Liberation Serif" w:hAnsi="Liberation Serif" w:eastAsia="NSimSun" w:cs="Lucida Sans"/>
      <w:b/>
      <w:bCs/>
      <w:sz w:val="48"/>
      <w:szCs w:val="48"/>
    </w:rPr>
  </w:style>
  <w:style w:type="character" w:styleId="Emphasis">
    <w:name w:val="Emphasis"/>
    <w:qFormat/>
    <w:rPr>
      <w:i/>
      <w:iCs/>
    </w:rPr>
  </w:style>
  <w:style w:type="character" w:styleId="StrongEmphasis">
    <w:name w:val="Strong Emphasis"/>
    <w:qFormat/>
    <w:rPr>
      <w:b/>
      <w:bCs/>
    </w:rPr>
  </w:style>
  <w:style w:type="character" w:styleId="NumberingSymbols">
    <w:name w:val="Numbering Symbols"/>
    <w:qFormat/>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ducation@usaswimming.org" TargetMode="External"/><Relationship Id="rId3" Type="http://schemas.openxmlformats.org/officeDocument/2006/relationships/hyperlink" Target="https://click.mail.usaswimming.org/?qs=314f6ccd35b16be2912202e61f6d75f74e032ed9d1a31e94432ec733f35d4a69f4f5b1970ec334a209b4054d1de965372efed98698f2da65" TargetMode="External"/><Relationship Id="rId4" Type="http://schemas.openxmlformats.org/officeDocument/2006/relationships/hyperlink" Target="https://click.mail.usaswimming.org/?qs=ca714cd62c58a22995c0f459360a057feed9e4ae57a72fdba2652a9c3e9bdf612ad2673f10a5d4aca130d9d296f216d7e6b8c541a07d7077" TargetMode="External"/><Relationship Id="rId5" Type="http://schemas.openxmlformats.org/officeDocument/2006/relationships/hyperlink" Target="https://click.mail.usaswimming.org/?qs=ca714cd62c58a229c5cf9bae92a6eae3655d127ff527bb106666cd3a3c961c9db57832961509893007fe1238ce1f2d3a979f084bf12217a7" TargetMode="External"/><Relationship Id="rId6" Type="http://schemas.openxmlformats.org/officeDocument/2006/relationships/hyperlink" Target="https://click.mail.usaswimming.org/?qs=ca714cd62c58a22976693051dc39fd366ef637677b59a0ee206b9d656642b7b0db9ad4ce42da841809bc2421aa615cad4b9bfbd174458cd1"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LibreOffice/7.2.0.4$Windows_X86_64 LibreOffice_project/9a9c6381e3f7a62afc1329bd359cc48accb6435b</Application>
  <AppVersion>15.0000</AppVersion>
  <Pages>2</Pages>
  <Words>482</Words>
  <Characters>2799</Characters>
  <CharactersWithSpaces>3286</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2022-10-27T14:56:32Z</dcterms:created>
  <dc:creator/>
  <dc:description/>
  <dc:language>en-US</dc:language>
  <cp:lastModifiedBy/>
  <dcterms:modified xsi:type="dcterms:W3CDTF">2022-10-27T14:57:55Z</dcterms:modified>
  <cp:revision>1</cp:revision>
  <dc:subject/>
  <dc:title/>
</cp:coreProperties>
</file>