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883E9A" w14:textId="77777777" w:rsidR="00503092" w:rsidRDefault="00503092">
      <w:pPr>
        <w:spacing w:before="10" w:after="0" w:line="90" w:lineRule="exact"/>
        <w:rPr>
          <w:sz w:val="9"/>
          <w:szCs w:val="9"/>
        </w:rPr>
      </w:pPr>
    </w:p>
    <w:tbl>
      <w:tblPr>
        <w:tblW w:w="11241" w:type="dxa"/>
        <w:tblInd w:w="104" w:type="dxa"/>
        <w:tblLayout w:type="fixed"/>
        <w:tblCellMar>
          <w:left w:w="0" w:type="dxa"/>
          <w:right w:w="0" w:type="dxa"/>
        </w:tblCellMar>
        <w:tblLook w:val="01E0" w:firstRow="1" w:lastRow="1" w:firstColumn="1" w:lastColumn="1" w:noHBand="0" w:noVBand="0"/>
      </w:tblPr>
      <w:tblGrid>
        <w:gridCol w:w="3771"/>
        <w:gridCol w:w="4680"/>
        <w:gridCol w:w="2790"/>
      </w:tblGrid>
      <w:tr w:rsidR="00503092" w14:paraId="12A3CB25" w14:textId="77777777" w:rsidTr="00BE5C20">
        <w:trPr>
          <w:trHeight w:hRule="exact" w:val="1390"/>
        </w:trPr>
        <w:tc>
          <w:tcPr>
            <w:tcW w:w="3771" w:type="dxa"/>
            <w:vMerge w:val="restart"/>
            <w:tcBorders>
              <w:top w:val="single" w:sz="4" w:space="0" w:color="000000"/>
              <w:left w:val="single" w:sz="4" w:space="0" w:color="000000"/>
              <w:right w:val="single" w:sz="4" w:space="0" w:color="000000"/>
            </w:tcBorders>
          </w:tcPr>
          <w:p w14:paraId="52D6585C" w14:textId="77777777" w:rsidR="00503092" w:rsidRDefault="00503092">
            <w:pPr>
              <w:spacing w:before="7" w:after="0" w:line="160" w:lineRule="exact"/>
              <w:rPr>
                <w:sz w:val="16"/>
                <w:szCs w:val="16"/>
              </w:rPr>
            </w:pPr>
          </w:p>
          <w:p w14:paraId="0408A707" w14:textId="77777777" w:rsidR="00503092" w:rsidRDefault="00503092">
            <w:pPr>
              <w:spacing w:after="0" w:line="200" w:lineRule="exact"/>
              <w:rPr>
                <w:sz w:val="20"/>
                <w:szCs w:val="20"/>
              </w:rPr>
            </w:pPr>
          </w:p>
          <w:p w14:paraId="5AFC76B5" w14:textId="77777777" w:rsidR="00503092" w:rsidRDefault="00503092">
            <w:pPr>
              <w:spacing w:after="0" w:line="200" w:lineRule="exact"/>
              <w:rPr>
                <w:sz w:val="20"/>
                <w:szCs w:val="20"/>
              </w:rPr>
            </w:pPr>
          </w:p>
          <w:p w14:paraId="2262DC51" w14:textId="77777777" w:rsidR="00503092" w:rsidRDefault="00BE5C20" w:rsidP="00BE5C20">
            <w:pPr>
              <w:spacing w:after="0" w:line="240" w:lineRule="auto"/>
              <w:ind w:left="81" w:right="-20"/>
              <w:rPr>
                <w:rFonts w:ascii="Times New Roman" w:eastAsia="Times New Roman" w:hAnsi="Times New Roman" w:cs="Times New Roman"/>
                <w:sz w:val="20"/>
                <w:szCs w:val="20"/>
              </w:rPr>
            </w:pPr>
            <w:r>
              <w:rPr>
                <w:noProof/>
              </w:rPr>
              <w:drawing>
                <wp:inline distT="0" distB="0" distL="0" distR="0" wp14:anchorId="26118E34" wp14:editId="0A893437">
                  <wp:extent cx="2258060" cy="882650"/>
                  <wp:effectExtent l="0" t="0" r="8890" b="0"/>
                  <wp:docPr id="1" name="Picture 1" descr="Minneso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nesot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58060" cy="882650"/>
                          </a:xfrm>
                          <a:prstGeom prst="rect">
                            <a:avLst/>
                          </a:prstGeom>
                          <a:noFill/>
                          <a:ln>
                            <a:noFill/>
                          </a:ln>
                        </pic:spPr>
                      </pic:pic>
                    </a:graphicData>
                  </a:graphic>
                </wp:inline>
              </w:drawing>
            </w:r>
          </w:p>
          <w:p w14:paraId="45AACBBE" w14:textId="77777777" w:rsidR="00503092" w:rsidRDefault="00503092">
            <w:pPr>
              <w:spacing w:before="5" w:after="0" w:line="100" w:lineRule="exact"/>
              <w:rPr>
                <w:sz w:val="10"/>
                <w:szCs w:val="10"/>
              </w:rPr>
            </w:pPr>
          </w:p>
          <w:p w14:paraId="44571A54" w14:textId="77777777" w:rsidR="00503092" w:rsidRDefault="00503092">
            <w:pPr>
              <w:spacing w:after="0" w:line="200" w:lineRule="exact"/>
              <w:rPr>
                <w:sz w:val="20"/>
                <w:szCs w:val="20"/>
              </w:rPr>
            </w:pPr>
          </w:p>
          <w:p w14:paraId="5C99EE57" w14:textId="77777777" w:rsidR="00503092" w:rsidRDefault="00503092">
            <w:pPr>
              <w:spacing w:after="0" w:line="200" w:lineRule="exact"/>
              <w:rPr>
                <w:sz w:val="20"/>
                <w:szCs w:val="20"/>
              </w:rPr>
            </w:pPr>
          </w:p>
          <w:p w14:paraId="18597A0B" w14:textId="77777777" w:rsidR="00503092" w:rsidRDefault="00503092">
            <w:pPr>
              <w:spacing w:after="0" w:line="200" w:lineRule="exact"/>
              <w:rPr>
                <w:sz w:val="20"/>
                <w:szCs w:val="20"/>
              </w:rPr>
            </w:pPr>
          </w:p>
          <w:p w14:paraId="3BABA3D4" w14:textId="77777777" w:rsidR="00503092" w:rsidRDefault="00503092">
            <w:pPr>
              <w:spacing w:after="0" w:line="200" w:lineRule="exact"/>
              <w:rPr>
                <w:sz w:val="20"/>
                <w:szCs w:val="20"/>
              </w:rPr>
            </w:pPr>
          </w:p>
          <w:p w14:paraId="42B8DFD2" w14:textId="77777777" w:rsidR="00503092" w:rsidRDefault="00503092">
            <w:pPr>
              <w:spacing w:after="0" w:line="200" w:lineRule="exact"/>
              <w:rPr>
                <w:sz w:val="20"/>
                <w:szCs w:val="20"/>
              </w:rPr>
            </w:pPr>
          </w:p>
          <w:p w14:paraId="496F5308" w14:textId="77777777" w:rsidR="00503092" w:rsidRDefault="00503092">
            <w:pPr>
              <w:spacing w:after="0" w:line="200" w:lineRule="exact"/>
              <w:rPr>
                <w:sz w:val="20"/>
                <w:szCs w:val="20"/>
              </w:rPr>
            </w:pPr>
          </w:p>
          <w:p w14:paraId="4ED12848" w14:textId="77777777" w:rsidR="00503092" w:rsidRDefault="00503092">
            <w:pPr>
              <w:spacing w:after="0" w:line="200" w:lineRule="exact"/>
              <w:rPr>
                <w:sz w:val="20"/>
                <w:szCs w:val="20"/>
              </w:rPr>
            </w:pPr>
          </w:p>
          <w:p w14:paraId="49032BD8" w14:textId="77777777" w:rsidR="00503092" w:rsidRDefault="00503092">
            <w:pPr>
              <w:spacing w:after="0" w:line="200" w:lineRule="exact"/>
              <w:rPr>
                <w:sz w:val="20"/>
                <w:szCs w:val="20"/>
              </w:rPr>
            </w:pPr>
          </w:p>
        </w:tc>
        <w:tc>
          <w:tcPr>
            <w:tcW w:w="4680" w:type="dxa"/>
            <w:tcBorders>
              <w:top w:val="single" w:sz="4" w:space="0" w:color="000000"/>
              <w:left w:val="single" w:sz="4" w:space="0" w:color="000000"/>
              <w:bottom w:val="single" w:sz="4" w:space="0" w:color="000000"/>
              <w:right w:val="single" w:sz="4" w:space="0" w:color="000000"/>
            </w:tcBorders>
          </w:tcPr>
          <w:p w14:paraId="19B5E792" w14:textId="77777777" w:rsidR="00503092" w:rsidRDefault="00503092">
            <w:pPr>
              <w:spacing w:after="0" w:line="200" w:lineRule="exact"/>
              <w:rPr>
                <w:sz w:val="20"/>
                <w:szCs w:val="20"/>
              </w:rPr>
            </w:pPr>
          </w:p>
          <w:p w14:paraId="7281874E" w14:textId="77777777" w:rsidR="00503092" w:rsidRDefault="00503092">
            <w:pPr>
              <w:spacing w:before="17" w:after="0" w:line="240" w:lineRule="exact"/>
              <w:rPr>
                <w:sz w:val="24"/>
                <w:szCs w:val="24"/>
              </w:rPr>
            </w:pPr>
          </w:p>
          <w:p w14:paraId="6E30AF2C" w14:textId="77777777" w:rsidR="00503092" w:rsidRDefault="00291925" w:rsidP="00B64F51">
            <w:pPr>
              <w:spacing w:after="0" w:line="240" w:lineRule="auto"/>
              <w:ind w:right="-20"/>
              <w:jc w:val="center"/>
              <w:rPr>
                <w:rFonts w:ascii="Arial" w:eastAsia="Arial" w:hAnsi="Arial" w:cs="Arial"/>
                <w:sz w:val="32"/>
                <w:szCs w:val="32"/>
              </w:rPr>
            </w:pPr>
            <w:r>
              <w:rPr>
                <w:rFonts w:ascii="Arial" w:eastAsia="Arial" w:hAnsi="Arial" w:cs="Arial"/>
                <w:b/>
                <w:bCs/>
                <w:sz w:val="32"/>
                <w:szCs w:val="32"/>
              </w:rPr>
              <w:t>POLICY &amp; PROCEDURE</w:t>
            </w:r>
          </w:p>
        </w:tc>
        <w:tc>
          <w:tcPr>
            <w:tcW w:w="2790" w:type="dxa"/>
            <w:tcBorders>
              <w:top w:val="single" w:sz="4" w:space="0" w:color="000000"/>
              <w:left w:val="single" w:sz="4" w:space="0" w:color="000000"/>
              <w:bottom w:val="single" w:sz="4" w:space="0" w:color="000000"/>
              <w:right w:val="single" w:sz="4" w:space="0" w:color="000000"/>
            </w:tcBorders>
          </w:tcPr>
          <w:p w14:paraId="5CBD244B" w14:textId="77777777" w:rsidR="00503092" w:rsidRDefault="00503092" w:rsidP="00291925">
            <w:pPr>
              <w:spacing w:before="13" w:after="0" w:line="260" w:lineRule="exact"/>
              <w:jc w:val="center"/>
              <w:rPr>
                <w:sz w:val="26"/>
                <w:szCs w:val="26"/>
              </w:rPr>
            </w:pPr>
          </w:p>
          <w:p w14:paraId="5F262E15" w14:textId="77777777" w:rsidR="00503092" w:rsidRDefault="00291925" w:rsidP="00291925">
            <w:pPr>
              <w:spacing w:after="0" w:line="240" w:lineRule="auto"/>
              <w:ind w:left="-9" w:right="9"/>
              <w:jc w:val="center"/>
              <w:rPr>
                <w:rFonts w:ascii="Arial" w:eastAsia="Arial" w:hAnsi="Arial" w:cs="Arial"/>
                <w:sz w:val="24"/>
                <w:szCs w:val="24"/>
              </w:rPr>
            </w:pPr>
            <w:r>
              <w:rPr>
                <w:rFonts w:ascii="Arial" w:eastAsia="Arial" w:hAnsi="Arial" w:cs="Arial"/>
                <w:b/>
                <w:bCs/>
                <w:sz w:val="24"/>
                <w:szCs w:val="24"/>
              </w:rPr>
              <w:t>POLICY NUMBER:</w:t>
            </w:r>
          </w:p>
          <w:p w14:paraId="56C2B77D" w14:textId="77777777" w:rsidR="00503092" w:rsidRDefault="00503092" w:rsidP="00291925">
            <w:pPr>
              <w:spacing w:before="16" w:after="0" w:line="260" w:lineRule="exact"/>
              <w:jc w:val="center"/>
              <w:rPr>
                <w:sz w:val="26"/>
                <w:szCs w:val="26"/>
              </w:rPr>
            </w:pPr>
          </w:p>
          <w:p w14:paraId="07062AC7" w14:textId="51D99B6A" w:rsidR="00503092" w:rsidRPr="00AC06C8" w:rsidRDefault="009C0003" w:rsidP="00291925">
            <w:pPr>
              <w:spacing w:after="0" w:line="240" w:lineRule="auto"/>
              <w:ind w:left="-9"/>
              <w:jc w:val="center"/>
              <w:rPr>
                <w:rFonts w:ascii="Arial" w:eastAsia="Arial" w:hAnsi="Arial" w:cs="Arial"/>
                <w:b/>
                <w:sz w:val="24"/>
                <w:szCs w:val="24"/>
              </w:rPr>
            </w:pPr>
            <w:r>
              <w:rPr>
                <w:rFonts w:ascii="Arial" w:eastAsia="Arial" w:hAnsi="Arial" w:cs="Arial"/>
                <w:b/>
                <w:sz w:val="24"/>
                <w:szCs w:val="24"/>
              </w:rPr>
              <w:t>880</w:t>
            </w:r>
          </w:p>
        </w:tc>
      </w:tr>
      <w:tr w:rsidR="00503092" w14:paraId="492106A4" w14:textId="77777777" w:rsidTr="009C0003">
        <w:trPr>
          <w:trHeight w:hRule="exact" w:val="2740"/>
        </w:trPr>
        <w:tc>
          <w:tcPr>
            <w:tcW w:w="3771" w:type="dxa"/>
            <w:vMerge/>
            <w:tcBorders>
              <w:left w:val="single" w:sz="4" w:space="0" w:color="000000"/>
              <w:bottom w:val="single" w:sz="4" w:space="0" w:color="000000"/>
              <w:right w:val="single" w:sz="4" w:space="0" w:color="000000"/>
            </w:tcBorders>
          </w:tcPr>
          <w:p w14:paraId="30B4FC6B" w14:textId="77777777" w:rsidR="00503092" w:rsidRDefault="00503092"/>
        </w:tc>
        <w:tc>
          <w:tcPr>
            <w:tcW w:w="4680" w:type="dxa"/>
            <w:tcBorders>
              <w:top w:val="single" w:sz="4" w:space="0" w:color="000000"/>
              <w:left w:val="single" w:sz="4" w:space="0" w:color="000000"/>
              <w:bottom w:val="single" w:sz="4" w:space="0" w:color="000000"/>
              <w:right w:val="single" w:sz="4" w:space="0" w:color="000000"/>
            </w:tcBorders>
          </w:tcPr>
          <w:p w14:paraId="2A4474A2" w14:textId="77777777" w:rsidR="00503092" w:rsidRDefault="00503092">
            <w:pPr>
              <w:spacing w:before="13" w:after="0" w:line="260" w:lineRule="exact"/>
              <w:rPr>
                <w:sz w:val="26"/>
                <w:szCs w:val="26"/>
              </w:rPr>
            </w:pPr>
          </w:p>
          <w:p w14:paraId="1F3B2393" w14:textId="77777777" w:rsidR="00B64F51" w:rsidRPr="00E07179" w:rsidRDefault="00291925" w:rsidP="009C0003">
            <w:pPr>
              <w:spacing w:after="0" w:line="480" w:lineRule="auto"/>
              <w:ind w:right="9"/>
              <w:jc w:val="center"/>
              <w:rPr>
                <w:rFonts w:ascii="Arial" w:eastAsia="Arial" w:hAnsi="Arial" w:cs="Arial"/>
                <w:b/>
                <w:bCs/>
                <w:sz w:val="28"/>
                <w:szCs w:val="28"/>
              </w:rPr>
            </w:pPr>
            <w:r w:rsidRPr="00E07179">
              <w:rPr>
                <w:rFonts w:ascii="Arial" w:eastAsia="Arial" w:hAnsi="Arial" w:cs="Arial"/>
                <w:b/>
                <w:bCs/>
                <w:sz w:val="28"/>
                <w:szCs w:val="28"/>
              </w:rPr>
              <w:t>Subject:</w:t>
            </w:r>
          </w:p>
          <w:p w14:paraId="3AD08523" w14:textId="43525466" w:rsidR="00503092" w:rsidRPr="009C0003" w:rsidRDefault="009C0003" w:rsidP="009C0003">
            <w:pPr>
              <w:spacing w:before="8" w:after="0" w:line="240" w:lineRule="auto"/>
              <w:ind w:left="720" w:right="1403"/>
              <w:rPr>
                <w:rFonts w:ascii="Arial" w:hAnsi="Arial" w:cs="Arial"/>
                <w:b/>
                <w:bCs/>
              </w:rPr>
            </w:pPr>
            <w:r w:rsidRPr="009C0003">
              <w:rPr>
                <w:rFonts w:ascii="Arial" w:hAnsi="Arial" w:cs="Arial"/>
                <w:b/>
                <w:bCs/>
              </w:rPr>
              <w:t>Required Commit/Refer, as defined by Robert’s Rules of Order, to the Finance Committee for Proposals with Budgetary Impact</w:t>
            </w:r>
          </w:p>
        </w:tc>
        <w:tc>
          <w:tcPr>
            <w:tcW w:w="2790" w:type="dxa"/>
            <w:tcBorders>
              <w:top w:val="single" w:sz="4" w:space="0" w:color="000000"/>
              <w:left w:val="single" w:sz="4" w:space="0" w:color="000000"/>
              <w:bottom w:val="single" w:sz="4" w:space="0" w:color="000000"/>
              <w:right w:val="single" w:sz="4" w:space="0" w:color="000000"/>
            </w:tcBorders>
          </w:tcPr>
          <w:p w14:paraId="6C90552C" w14:textId="77777777" w:rsidR="00503092" w:rsidRDefault="00503092" w:rsidP="00291925">
            <w:pPr>
              <w:spacing w:before="13" w:after="0" w:line="260" w:lineRule="exact"/>
              <w:jc w:val="center"/>
              <w:rPr>
                <w:sz w:val="26"/>
                <w:szCs w:val="26"/>
              </w:rPr>
            </w:pPr>
          </w:p>
          <w:p w14:paraId="7820616E" w14:textId="77777777" w:rsidR="00B64F51" w:rsidRDefault="00291925" w:rsidP="00BE5C20">
            <w:pPr>
              <w:spacing w:after="0" w:line="240" w:lineRule="auto"/>
              <w:jc w:val="center"/>
              <w:rPr>
                <w:rFonts w:ascii="Arial" w:eastAsia="Arial" w:hAnsi="Arial" w:cs="Arial"/>
                <w:b/>
                <w:bCs/>
                <w:sz w:val="24"/>
                <w:szCs w:val="24"/>
              </w:rPr>
            </w:pPr>
            <w:r>
              <w:rPr>
                <w:rFonts w:ascii="Arial" w:eastAsia="Arial" w:hAnsi="Arial" w:cs="Arial"/>
                <w:b/>
                <w:bCs/>
                <w:sz w:val="24"/>
                <w:szCs w:val="24"/>
              </w:rPr>
              <w:t>EFF</w:t>
            </w:r>
            <w:r>
              <w:rPr>
                <w:rFonts w:ascii="Arial" w:eastAsia="Arial" w:hAnsi="Arial" w:cs="Arial"/>
                <w:b/>
                <w:bCs/>
                <w:spacing w:val="1"/>
                <w:sz w:val="24"/>
                <w:szCs w:val="24"/>
              </w:rPr>
              <w:t>E</w:t>
            </w:r>
            <w:r>
              <w:rPr>
                <w:rFonts w:ascii="Arial" w:eastAsia="Arial" w:hAnsi="Arial" w:cs="Arial"/>
                <w:b/>
                <w:bCs/>
                <w:sz w:val="24"/>
                <w:szCs w:val="24"/>
              </w:rPr>
              <w:t>CTI</w:t>
            </w:r>
            <w:r>
              <w:rPr>
                <w:rFonts w:ascii="Arial" w:eastAsia="Arial" w:hAnsi="Arial" w:cs="Arial"/>
                <w:b/>
                <w:bCs/>
                <w:spacing w:val="1"/>
                <w:sz w:val="24"/>
                <w:szCs w:val="24"/>
              </w:rPr>
              <w:t>V</w:t>
            </w:r>
            <w:r>
              <w:rPr>
                <w:rFonts w:ascii="Arial" w:eastAsia="Arial" w:hAnsi="Arial" w:cs="Arial"/>
                <w:b/>
                <w:bCs/>
                <w:sz w:val="24"/>
                <w:szCs w:val="24"/>
              </w:rPr>
              <w:t>E DATE:</w:t>
            </w:r>
          </w:p>
          <w:p w14:paraId="0D46C142" w14:textId="77777777" w:rsidR="00291925" w:rsidRDefault="00291925" w:rsidP="00BE5C20">
            <w:pPr>
              <w:spacing w:after="0" w:line="240" w:lineRule="auto"/>
              <w:jc w:val="center"/>
              <w:rPr>
                <w:sz w:val="20"/>
                <w:szCs w:val="20"/>
              </w:rPr>
            </w:pPr>
          </w:p>
          <w:p w14:paraId="6E70C409" w14:textId="633FD544" w:rsidR="00503092" w:rsidRDefault="00291925" w:rsidP="00BE5C20">
            <w:pPr>
              <w:spacing w:after="0" w:line="240" w:lineRule="auto"/>
              <w:jc w:val="center"/>
              <w:rPr>
                <w:rFonts w:ascii="Arial" w:eastAsia="Arial" w:hAnsi="Arial" w:cs="Arial"/>
                <w:sz w:val="24"/>
                <w:szCs w:val="24"/>
              </w:rPr>
            </w:pPr>
            <w:r>
              <w:rPr>
                <w:rFonts w:ascii="Arial" w:eastAsia="Arial" w:hAnsi="Arial" w:cs="Arial"/>
                <w:sz w:val="24"/>
                <w:szCs w:val="24"/>
              </w:rPr>
              <w:t>Approved:</w:t>
            </w:r>
            <w:r w:rsidR="00E07179">
              <w:rPr>
                <w:rFonts w:ascii="Arial" w:eastAsia="Arial" w:hAnsi="Arial" w:cs="Arial"/>
                <w:sz w:val="24"/>
                <w:szCs w:val="24"/>
              </w:rPr>
              <w:t>1</w:t>
            </w:r>
            <w:r w:rsidR="009C0003">
              <w:rPr>
                <w:rFonts w:ascii="Arial" w:eastAsia="Arial" w:hAnsi="Arial" w:cs="Arial"/>
                <w:sz w:val="24"/>
                <w:szCs w:val="24"/>
              </w:rPr>
              <w:t>2</w:t>
            </w:r>
            <w:r w:rsidR="00E07179">
              <w:rPr>
                <w:rFonts w:ascii="Arial" w:eastAsia="Arial" w:hAnsi="Arial" w:cs="Arial"/>
                <w:sz w:val="24"/>
                <w:szCs w:val="24"/>
              </w:rPr>
              <w:t>/</w:t>
            </w:r>
            <w:r w:rsidR="009C0003">
              <w:rPr>
                <w:rFonts w:ascii="Arial" w:eastAsia="Arial" w:hAnsi="Arial" w:cs="Arial"/>
                <w:sz w:val="24"/>
                <w:szCs w:val="24"/>
              </w:rPr>
              <w:t>15</w:t>
            </w:r>
            <w:r w:rsidR="00E07179">
              <w:rPr>
                <w:rFonts w:ascii="Arial" w:eastAsia="Arial" w:hAnsi="Arial" w:cs="Arial"/>
                <w:sz w:val="24"/>
                <w:szCs w:val="24"/>
              </w:rPr>
              <w:t>/2020</w:t>
            </w:r>
          </w:p>
          <w:p w14:paraId="771D7CE9" w14:textId="77777777" w:rsidR="00AC06C8" w:rsidRDefault="00AC06C8" w:rsidP="00BE5C20">
            <w:pPr>
              <w:spacing w:after="0" w:line="240" w:lineRule="auto"/>
              <w:jc w:val="center"/>
              <w:rPr>
                <w:rFonts w:ascii="Arial" w:eastAsia="Arial" w:hAnsi="Arial" w:cs="Arial"/>
                <w:sz w:val="24"/>
                <w:szCs w:val="24"/>
              </w:rPr>
            </w:pPr>
          </w:p>
          <w:p w14:paraId="414DE95C" w14:textId="77777777" w:rsidR="00AC06C8" w:rsidRDefault="00AC06C8" w:rsidP="00BE5C20">
            <w:pPr>
              <w:spacing w:after="0" w:line="240" w:lineRule="auto"/>
              <w:jc w:val="center"/>
              <w:rPr>
                <w:rFonts w:ascii="Arial" w:eastAsia="Arial" w:hAnsi="Arial" w:cs="Arial"/>
                <w:sz w:val="24"/>
                <w:szCs w:val="24"/>
              </w:rPr>
            </w:pPr>
            <w:r>
              <w:rPr>
                <w:rFonts w:ascii="Arial" w:eastAsia="Arial" w:hAnsi="Arial" w:cs="Arial"/>
                <w:sz w:val="24"/>
                <w:szCs w:val="24"/>
              </w:rPr>
              <w:t>Amended:</w:t>
            </w:r>
          </w:p>
          <w:p w14:paraId="64FE4BDB" w14:textId="77777777" w:rsidR="00BE5C20" w:rsidRDefault="00BE5C20" w:rsidP="00BE5C20">
            <w:pPr>
              <w:spacing w:after="0" w:line="240" w:lineRule="auto"/>
              <w:jc w:val="center"/>
              <w:rPr>
                <w:rFonts w:ascii="Arial" w:eastAsia="Arial" w:hAnsi="Arial" w:cs="Arial"/>
                <w:sz w:val="24"/>
                <w:szCs w:val="24"/>
              </w:rPr>
            </w:pPr>
          </w:p>
          <w:p w14:paraId="0AB0FDCF" w14:textId="77777777" w:rsidR="00503092" w:rsidRDefault="00291925" w:rsidP="00BE5C20">
            <w:pPr>
              <w:spacing w:after="0" w:line="240" w:lineRule="auto"/>
              <w:jc w:val="center"/>
              <w:rPr>
                <w:rFonts w:ascii="Arial" w:eastAsia="Arial" w:hAnsi="Arial" w:cs="Arial"/>
                <w:sz w:val="24"/>
                <w:szCs w:val="24"/>
              </w:rPr>
            </w:pPr>
            <w:r>
              <w:rPr>
                <w:rFonts w:ascii="Arial" w:eastAsia="Arial" w:hAnsi="Arial" w:cs="Arial"/>
                <w:sz w:val="24"/>
                <w:szCs w:val="24"/>
              </w:rPr>
              <w:t>Retired:</w:t>
            </w:r>
          </w:p>
          <w:p w14:paraId="43059B3B" w14:textId="77777777" w:rsidR="00BE5C20" w:rsidRDefault="00BE5C20" w:rsidP="00291925">
            <w:pPr>
              <w:spacing w:after="0" w:line="240" w:lineRule="auto"/>
              <w:jc w:val="center"/>
              <w:rPr>
                <w:rFonts w:ascii="Arial" w:eastAsia="Arial" w:hAnsi="Arial" w:cs="Arial"/>
                <w:sz w:val="24"/>
                <w:szCs w:val="24"/>
              </w:rPr>
            </w:pPr>
          </w:p>
        </w:tc>
      </w:tr>
    </w:tbl>
    <w:p w14:paraId="223E78C3" w14:textId="77777777" w:rsidR="009C0003" w:rsidRDefault="009C0003" w:rsidP="00B64F51">
      <w:pPr>
        <w:spacing w:before="18" w:after="0" w:line="220" w:lineRule="exact"/>
        <w:ind w:left="270" w:right="220"/>
        <w:rPr>
          <w:rFonts w:ascii="Arial" w:hAnsi="Arial" w:cs="Arial"/>
          <w:sz w:val="28"/>
          <w:szCs w:val="28"/>
        </w:rPr>
      </w:pPr>
    </w:p>
    <w:p w14:paraId="34F29EB0" w14:textId="30A57B79" w:rsidR="00645ADE" w:rsidRPr="00645ADE" w:rsidRDefault="00645ADE" w:rsidP="00645ADE">
      <w:pPr>
        <w:spacing w:before="18" w:after="0" w:line="220" w:lineRule="exact"/>
        <w:ind w:left="720" w:right="220"/>
        <w:rPr>
          <w:rFonts w:cs="Arial"/>
          <w:sz w:val="24"/>
          <w:szCs w:val="24"/>
        </w:rPr>
      </w:pPr>
      <w:r w:rsidRPr="00645ADE">
        <w:rPr>
          <w:sz w:val="24"/>
          <w:szCs w:val="24"/>
        </w:rPr>
        <w:t xml:space="preserve">All proposals, including legislation, policy, resolutions, and amendments, that affect revenue streams or expenditures as it impacts the budget of MNSI will require Finance Committee review prior to consideration if not proposed by the Finance Committee. The Finance </w:t>
      </w:r>
      <w:r w:rsidRPr="00645ADE">
        <w:rPr>
          <w:sz w:val="24"/>
          <w:szCs w:val="24"/>
        </w:rPr>
        <w:t>C</w:t>
      </w:r>
      <w:r w:rsidRPr="00645ADE">
        <w:rPr>
          <w:sz w:val="24"/>
          <w:szCs w:val="24"/>
        </w:rPr>
        <w:t>ommittee will be allowed 30 calendar days to review the proposal and provide a recommendation back to the next scheduled Board meeting or House of Delegates, whichever comes first, for approval, modification, or rejection.</w:t>
      </w:r>
    </w:p>
    <w:p w14:paraId="10A101E2" w14:textId="77777777" w:rsidR="009C0003" w:rsidRPr="00645ADE" w:rsidRDefault="009C0003" w:rsidP="00B64F51">
      <w:pPr>
        <w:spacing w:before="18" w:after="0" w:line="220" w:lineRule="exact"/>
        <w:ind w:left="270" w:right="220"/>
        <w:rPr>
          <w:rFonts w:cs="Arial"/>
          <w:sz w:val="24"/>
          <w:szCs w:val="24"/>
        </w:rPr>
      </w:pPr>
    </w:p>
    <w:p w14:paraId="1308A41D" w14:textId="485A3B96" w:rsidR="00503092" w:rsidRPr="009C0003" w:rsidRDefault="00503092" w:rsidP="00B64F51">
      <w:pPr>
        <w:spacing w:before="18" w:after="0" w:line="220" w:lineRule="exact"/>
        <w:ind w:left="270" w:right="220"/>
        <w:rPr>
          <w:rFonts w:ascii="Arial" w:hAnsi="Arial" w:cs="Arial"/>
          <w:sz w:val="24"/>
          <w:szCs w:val="24"/>
        </w:rPr>
      </w:pPr>
    </w:p>
    <w:sectPr w:rsidR="00503092" w:rsidRPr="009C0003" w:rsidSect="00B64F51">
      <w:type w:val="continuous"/>
      <w:pgSz w:w="12240" w:h="15840"/>
      <w:pgMar w:top="420" w:right="640" w:bottom="280" w:left="4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092"/>
    <w:rsid w:val="000B1D8F"/>
    <w:rsid w:val="001B48BB"/>
    <w:rsid w:val="00291925"/>
    <w:rsid w:val="00436E80"/>
    <w:rsid w:val="00503092"/>
    <w:rsid w:val="00645ADE"/>
    <w:rsid w:val="006E742F"/>
    <w:rsid w:val="00964E9A"/>
    <w:rsid w:val="009C0003"/>
    <w:rsid w:val="00AC06C8"/>
    <w:rsid w:val="00AF7D3D"/>
    <w:rsid w:val="00B64F51"/>
    <w:rsid w:val="00BE5C20"/>
    <w:rsid w:val="00E07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6BC35"/>
  <w15:docId w15:val="{1D6C0C1D-B1BF-4704-8F2E-37FD68D70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8F429-A45A-4202-B597-956B7A540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111</Words>
  <Characters>635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Crunstedt</dc:creator>
  <cp:lastModifiedBy>Microsoft Office</cp:lastModifiedBy>
  <cp:revision>2</cp:revision>
  <dcterms:created xsi:type="dcterms:W3CDTF">2020-12-23T21:09:00Z</dcterms:created>
  <dcterms:modified xsi:type="dcterms:W3CDTF">2020-12-23T21:09:00Z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2009-02-27T00:00:00Z</vt:filetime>
  </property>
  <property fmtid="{D5CDD505-2E9C-101B-9397-08002B2CF9AE}" pid="3" name="LastSaved">
    <vt:filetime>2012-10-04T00:00:00Z</vt:filetime>
  </property>
</Properties>
</file>