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176D61C6" w:rsidR="00BA52FD" w:rsidRDefault="00C7690D" w:rsidP="00BA52FD">
          <w:pPr>
            <w:jc w:val="center"/>
            <w:rPr>
              <w:b/>
              <w:sz w:val="24"/>
              <w:szCs w:val="24"/>
              <w:highlight w:val="lightGray"/>
            </w:rPr>
          </w:pPr>
          <w:r>
            <w:rPr>
              <w:b/>
              <w:sz w:val="24"/>
              <w:szCs w:val="24"/>
              <w:highlight w:val="lightGray"/>
            </w:rPr>
            <w:t>Williston Sea Lions</w:t>
          </w:r>
          <w:r w:rsidR="00BA52FD" w:rsidRPr="007C783C">
            <w:rPr>
              <w:b/>
              <w:sz w:val="24"/>
              <w:szCs w:val="24"/>
              <w:highlight w:val="lightGray"/>
            </w:rPr>
            <w:t xml:space="preserve"> </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7E890B34"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C7690D">
            <w:rPr>
              <w:bCs/>
              <w:sz w:val="20"/>
              <w:szCs w:val="20"/>
              <w:highlight w:val="lightGray"/>
            </w:rPr>
            <w:t>WSL</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501EFB08"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C7690D">
            <w:rPr>
              <w:bCs/>
              <w:sz w:val="20"/>
              <w:szCs w:val="20"/>
              <w:highlight w:val="lightGray"/>
            </w:rPr>
            <w:t>WSL</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4305A036"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C7690D">
            <w:rPr>
              <w:spacing w:val="-2"/>
              <w:highlight w:val="lightGray"/>
            </w:rPr>
            <w:t>P</w:t>
          </w:r>
          <w:r w:rsidR="00415A40" w:rsidRPr="00415A40">
            <w:rPr>
              <w:spacing w:val="-2"/>
              <w:highlight w:val="lightGray"/>
            </w:rPr>
            <w:t>arent/guardian</w:t>
          </w:r>
          <w:r w:rsidR="00B314C0">
            <w:rPr>
              <w:spacing w:val="-2"/>
              <w:highlight w:val="lightGray"/>
            </w:rPr>
            <w:t xml:space="preserve"> is required to</w:t>
          </w:r>
          <w:r w:rsidR="00415A40" w:rsidRPr="00415A40">
            <w:rPr>
              <w:spacing w:val="-2"/>
              <w:highlight w:val="lightGray"/>
            </w:rPr>
            <w:t xml:space="preserve">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13CB7F0B"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C7690D">
            <w:rPr>
              <w:bCs/>
              <w:highlight w:val="lightGray"/>
            </w:rPr>
            <w:t>WSL</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C7690D">
            <w:rPr>
              <w:bCs/>
              <w:highlight w:val="lightGray"/>
            </w:rPr>
            <w:t>WSL</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1C3F9B29" w:rsidR="00956A67" w:rsidRPr="00415A40" w:rsidRDefault="00956A67" w:rsidP="00956A67">
          <w:pPr>
            <w:pStyle w:val="BodyText"/>
            <w:ind w:left="820"/>
            <w:rPr>
              <w:spacing w:val="-2"/>
              <w:highlight w:val="lightGray"/>
            </w:rPr>
          </w:pPr>
        </w:p>
        <w:p w14:paraId="503C37DD" w14:textId="5D636F98" w:rsidR="00956A67" w:rsidRDefault="00D53AB1" w:rsidP="00956A67">
          <w:pPr>
            <w:pStyle w:val="BodyText"/>
            <w:ind w:left="820"/>
          </w:pPr>
          <w:r>
            <w:rPr>
              <w:highlight w:val="lightGray"/>
            </w:rPr>
            <w:t>*</w:t>
          </w:r>
          <w:r w:rsidR="00956A67" w:rsidRPr="00956A67">
            <w:rPr>
              <w:highlight w:val="lightGray"/>
            </w:rPr>
            <w:t>Adult</w:t>
          </w:r>
          <w:r w:rsidR="00956A67" w:rsidRPr="00956A67">
            <w:rPr>
              <w:spacing w:val="30"/>
              <w:highlight w:val="lightGray"/>
            </w:rPr>
            <w:t xml:space="preserve"> </w:t>
          </w:r>
          <w:r w:rsidR="00956A67" w:rsidRPr="00956A67">
            <w:rPr>
              <w:highlight w:val="lightGray"/>
            </w:rPr>
            <w:t>Participants</w:t>
          </w:r>
          <w:r w:rsidR="00956A67" w:rsidRPr="00956A67">
            <w:rPr>
              <w:spacing w:val="30"/>
              <w:highlight w:val="lightGray"/>
            </w:rPr>
            <w:t xml:space="preserve"> </w:t>
          </w:r>
          <w:r w:rsidR="00956A67" w:rsidRPr="00956A67">
            <w:rPr>
              <w:highlight w:val="lightGray"/>
            </w:rPr>
            <w:t>who</w:t>
          </w:r>
          <w:r w:rsidR="00956A67" w:rsidRPr="00956A67">
            <w:rPr>
              <w:spacing w:val="30"/>
              <w:highlight w:val="lightGray"/>
            </w:rPr>
            <w:t xml:space="preserve"> </w:t>
          </w:r>
          <w:r w:rsidR="00956A67" w:rsidRPr="00956A67">
            <w:rPr>
              <w:highlight w:val="lightGray"/>
            </w:rPr>
            <w:t>are</w:t>
          </w:r>
          <w:r w:rsidR="00956A67" w:rsidRPr="00956A67">
            <w:rPr>
              <w:spacing w:val="30"/>
              <w:highlight w:val="lightGray"/>
            </w:rPr>
            <w:t xml:space="preserve"> </w:t>
          </w:r>
          <w:r w:rsidR="00956A67" w:rsidRPr="00956A67">
            <w:rPr>
              <w:highlight w:val="lightGray"/>
            </w:rPr>
            <w:t>parents/legal</w:t>
          </w:r>
          <w:r w:rsidR="00956A67" w:rsidRPr="00956A67">
            <w:rPr>
              <w:spacing w:val="31"/>
              <w:highlight w:val="lightGray"/>
            </w:rPr>
            <w:t xml:space="preserve"> </w:t>
          </w:r>
          <w:r w:rsidR="00956A67" w:rsidRPr="00956A67">
            <w:rPr>
              <w:highlight w:val="lightGray"/>
            </w:rPr>
            <w:t>guardians</w:t>
          </w:r>
          <w:r w:rsidR="00956A67" w:rsidRPr="00956A67">
            <w:rPr>
              <w:spacing w:val="32"/>
              <w:highlight w:val="lightGray"/>
            </w:rPr>
            <w:t xml:space="preserve"> </w:t>
          </w:r>
          <w:r w:rsidR="00956A67" w:rsidRPr="00956A67">
            <w:rPr>
              <w:highlight w:val="lightGray"/>
            </w:rPr>
            <w:t>of</w:t>
          </w:r>
          <w:r w:rsidR="00956A67" w:rsidRPr="00956A67">
            <w:rPr>
              <w:spacing w:val="31"/>
              <w:highlight w:val="lightGray"/>
            </w:rPr>
            <w:t xml:space="preserve"> </w:t>
          </w:r>
          <w:r w:rsidR="00956A67" w:rsidRPr="00956A67">
            <w:rPr>
              <w:highlight w:val="lightGray"/>
            </w:rPr>
            <w:t>Minor</w:t>
          </w:r>
          <w:r w:rsidR="00956A67" w:rsidRPr="00956A67">
            <w:rPr>
              <w:spacing w:val="32"/>
              <w:highlight w:val="lightGray"/>
            </w:rPr>
            <w:t xml:space="preserve"> </w:t>
          </w:r>
          <w:r w:rsidR="00956A67" w:rsidRPr="00956A67">
            <w:rPr>
              <w:highlight w:val="lightGray"/>
            </w:rPr>
            <w:t>Athletes</w:t>
          </w:r>
          <w:r w:rsidR="00956A67" w:rsidRPr="00956A67">
            <w:rPr>
              <w:spacing w:val="31"/>
              <w:highlight w:val="lightGray"/>
            </w:rPr>
            <w:t xml:space="preserve"> </w:t>
          </w:r>
          <w:r w:rsidR="00956A67" w:rsidRPr="00956A67">
            <w:rPr>
              <w:highlight w:val="lightGray"/>
            </w:rPr>
            <w:t>must</w:t>
          </w:r>
          <w:r w:rsidR="00956A67" w:rsidRPr="00956A67">
            <w:rPr>
              <w:spacing w:val="31"/>
              <w:highlight w:val="lightGray"/>
            </w:rPr>
            <w:t xml:space="preserve"> </w:t>
          </w:r>
          <w:r w:rsidR="00956A67" w:rsidRPr="00956A67">
            <w:rPr>
              <w:highlight w:val="lightGray"/>
            </w:rPr>
            <w:t>pick</w:t>
          </w:r>
          <w:r w:rsidR="00956A67" w:rsidRPr="00956A67">
            <w:rPr>
              <w:spacing w:val="31"/>
              <w:highlight w:val="lightGray"/>
            </w:rPr>
            <w:t xml:space="preserve"> </w:t>
          </w:r>
          <w:r w:rsidR="00956A67" w:rsidRPr="00956A67">
            <w:rPr>
              <w:highlight w:val="lightGray"/>
            </w:rPr>
            <w:t>up</w:t>
          </w:r>
          <w:r w:rsidR="00956A67" w:rsidRPr="00956A67">
            <w:rPr>
              <w:spacing w:val="32"/>
              <w:highlight w:val="lightGray"/>
            </w:rPr>
            <w:t xml:space="preserve"> </w:t>
          </w:r>
          <w:r w:rsidR="00956A67" w:rsidRPr="00956A67">
            <w:rPr>
              <w:highlight w:val="lightGray"/>
            </w:rPr>
            <w:t>their</w:t>
          </w:r>
          <w:r w:rsidR="00956A67" w:rsidRPr="00956A67">
            <w:rPr>
              <w:spacing w:val="32"/>
              <w:highlight w:val="lightGray"/>
            </w:rPr>
            <w:t xml:space="preserve"> </w:t>
          </w:r>
          <w:r w:rsidR="00956A67"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4F30420C" w:rsidR="00956A67" w:rsidRPr="00415A40" w:rsidRDefault="00956A67" w:rsidP="00956A67">
          <w:pPr>
            <w:pStyle w:val="BodyText"/>
            <w:ind w:left="820"/>
            <w:rPr>
              <w:spacing w:val="-2"/>
              <w:highlight w:val="lightGray"/>
            </w:rPr>
          </w:pPr>
        </w:p>
        <w:p w14:paraId="4807FCBD" w14:textId="71786083" w:rsidR="00956A67" w:rsidRPr="00F019BF" w:rsidRDefault="00D53AB1" w:rsidP="00956A67">
          <w:pPr>
            <w:pStyle w:val="BodyText"/>
            <w:ind w:left="820"/>
          </w:pPr>
          <w:r>
            <w:rPr>
              <w:spacing w:val="-2"/>
              <w:highlight w:val="lightGray"/>
            </w:rPr>
            <w:t>*</w:t>
          </w:r>
          <w:r w:rsidR="00956A67" w:rsidRPr="00415A40">
            <w:rPr>
              <w:spacing w:val="-2"/>
              <w:highlight w:val="lightGray"/>
            </w:rPr>
            <w:t xml:space="preserve">Prior to parents/guardians providing consent, said parent/guardian </w:t>
          </w:r>
          <w:r>
            <w:rPr>
              <w:spacing w:val="-2"/>
              <w:highlight w:val="lightGray"/>
            </w:rPr>
            <w:t xml:space="preserve">are required to </w:t>
          </w:r>
          <w:r w:rsidR="00956A67" w:rsidRPr="00415A40">
            <w:rPr>
              <w:spacing w:val="-2"/>
              <w:highlight w:val="lightGray"/>
            </w:rPr>
            <w:t>complete the U.S. Center for SafeSport’s education and training on child abuse.</w:t>
          </w:r>
          <w:r w:rsidR="00956A67">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096296A6" w:rsidR="00415A40" w:rsidRPr="00415A40" w:rsidRDefault="00415A40" w:rsidP="00415A40">
          <w:pPr>
            <w:pStyle w:val="BodyText"/>
            <w:ind w:left="820"/>
            <w:rPr>
              <w:spacing w:val="-2"/>
              <w:highlight w:val="lightGray"/>
            </w:rPr>
          </w:pPr>
        </w:p>
        <w:p w14:paraId="6D17176D" w14:textId="04F5FD08" w:rsidR="00415A40" w:rsidRPr="00F019BF" w:rsidRDefault="00415A40" w:rsidP="00415A40">
          <w:pPr>
            <w:pStyle w:val="BodyText"/>
            <w:ind w:left="820"/>
          </w:pPr>
          <w:r w:rsidRPr="00415A40">
            <w:rPr>
              <w:spacing w:val="-2"/>
              <w:highlight w:val="lightGray"/>
            </w:rPr>
            <w:t>Prior to parents/guardians providing consent, said parent/guardian</w:t>
          </w:r>
          <w:r w:rsidR="00E50B0F">
            <w:rPr>
              <w:spacing w:val="-2"/>
              <w:highlight w:val="lightGray"/>
            </w:rPr>
            <w:t xml:space="preserve"> are required to</w:t>
          </w:r>
          <w:r w:rsidRPr="00415A40">
            <w:rPr>
              <w:spacing w:val="-2"/>
              <w:highlight w:val="lightGray"/>
            </w:rPr>
            <w:t xml:space="preserve">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632B42D0" w:rsidR="00B35831" w:rsidRDefault="00000000">
      <w:pPr>
        <w:pStyle w:val="BodyText"/>
        <w:ind w:left="820"/>
      </w:pPr>
      <w:sdt>
        <w:sdtPr>
          <w:rPr>
            <w:bCs/>
            <w:highlight w:val="lightGray"/>
          </w:rPr>
          <w:id w:val="342754708"/>
          <w:placeholder>
            <w:docPart w:val="09670D79CC3C46499760D0C2639E04EB"/>
          </w:placeholder>
        </w:sdtPr>
        <w:sdtContent>
          <w:r w:rsidR="00C7690D">
            <w:rPr>
              <w:bCs/>
              <w:highlight w:val="lightGray"/>
            </w:rPr>
            <w:t>WSL</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516C31AF"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C7690D">
            <w:rPr>
              <w:bCs/>
              <w:highlight w:val="lightGray"/>
            </w:rPr>
            <w:t>WSL</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5184722C"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C7690D">
            <w:rPr>
              <w:bCs/>
              <w:highlight w:val="lightGray"/>
            </w:rPr>
            <w:t>WSL</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611CE710"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2CD92BED" w:rsidR="00415A40" w:rsidRPr="00415A40" w:rsidRDefault="00415A40" w:rsidP="00415A40">
          <w:pPr>
            <w:tabs>
              <w:tab w:val="left" w:pos="1178"/>
              <w:tab w:val="left" w:pos="1180"/>
            </w:tabs>
            <w:ind w:left="820"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2276F825" w:rsidR="00415A40" w:rsidRPr="00415A40" w:rsidRDefault="00415A40" w:rsidP="00415A40">
          <w:pPr>
            <w:pStyle w:val="BodyText"/>
            <w:ind w:left="820"/>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9EB1" w14:textId="77777777" w:rsidR="006262DC" w:rsidRDefault="006262DC">
      <w:r>
        <w:separator/>
      </w:r>
    </w:p>
  </w:endnote>
  <w:endnote w:type="continuationSeparator" w:id="0">
    <w:p w14:paraId="6AD7C68B" w14:textId="77777777" w:rsidR="006262DC" w:rsidRDefault="006262DC">
      <w:r>
        <w:continuationSeparator/>
      </w:r>
    </w:p>
  </w:endnote>
  <w:endnote w:type="continuationNotice" w:id="1">
    <w:p w14:paraId="6296EBFB" w14:textId="77777777" w:rsidR="006262DC" w:rsidRDefault="00626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9B8F" w14:textId="77777777" w:rsidR="006262DC" w:rsidRDefault="006262DC">
      <w:r>
        <w:separator/>
      </w:r>
    </w:p>
  </w:footnote>
  <w:footnote w:type="continuationSeparator" w:id="0">
    <w:p w14:paraId="7B730D4B" w14:textId="77777777" w:rsidR="006262DC" w:rsidRDefault="006262DC">
      <w:r>
        <w:continuationSeparator/>
      </w:r>
    </w:p>
  </w:footnote>
  <w:footnote w:type="continuationNotice" w:id="1">
    <w:p w14:paraId="1A4D8988" w14:textId="77777777" w:rsidR="006262DC" w:rsidRDefault="006262D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97B01"/>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262DC"/>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4317"/>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14C0"/>
    <w:rsid w:val="00B35831"/>
    <w:rsid w:val="00B37D8D"/>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7690D"/>
    <w:rsid w:val="00C806BE"/>
    <w:rsid w:val="00CA0CB1"/>
    <w:rsid w:val="00CA2762"/>
    <w:rsid w:val="00CA49BE"/>
    <w:rsid w:val="00CA58E4"/>
    <w:rsid w:val="00CC71FD"/>
    <w:rsid w:val="00CD655C"/>
    <w:rsid w:val="00CD6B26"/>
    <w:rsid w:val="00CE10A5"/>
    <w:rsid w:val="00CE3744"/>
    <w:rsid w:val="00CF5093"/>
    <w:rsid w:val="00CF7A5E"/>
    <w:rsid w:val="00CF7C31"/>
    <w:rsid w:val="00D11ED5"/>
    <w:rsid w:val="00D147A9"/>
    <w:rsid w:val="00D16C7F"/>
    <w:rsid w:val="00D2431B"/>
    <w:rsid w:val="00D25FAD"/>
    <w:rsid w:val="00D31CFC"/>
    <w:rsid w:val="00D42191"/>
    <w:rsid w:val="00D5291B"/>
    <w:rsid w:val="00D53AB1"/>
    <w:rsid w:val="00D57428"/>
    <w:rsid w:val="00D617E6"/>
    <w:rsid w:val="00D675BA"/>
    <w:rsid w:val="00D809F4"/>
    <w:rsid w:val="00D827A2"/>
    <w:rsid w:val="00D83788"/>
    <w:rsid w:val="00D84BBB"/>
    <w:rsid w:val="00D86671"/>
    <w:rsid w:val="00D8760A"/>
    <w:rsid w:val="00D91455"/>
    <w:rsid w:val="00DA741C"/>
    <w:rsid w:val="00DC13D4"/>
    <w:rsid w:val="00DE62C1"/>
    <w:rsid w:val="00DF0CB7"/>
    <w:rsid w:val="00DF1643"/>
    <w:rsid w:val="00DF6442"/>
    <w:rsid w:val="00E031D9"/>
    <w:rsid w:val="00E20F97"/>
    <w:rsid w:val="00E34A7F"/>
    <w:rsid w:val="00E36C94"/>
    <w:rsid w:val="00E45548"/>
    <w:rsid w:val="00E466FC"/>
    <w:rsid w:val="00E50B0F"/>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89589AB8-E8C5-4B7E-B28C-A2061F93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63643A"/>
    <w:rsid w:val="007711CA"/>
    <w:rsid w:val="00774D84"/>
    <w:rsid w:val="00A16972"/>
    <w:rsid w:val="00A53635"/>
    <w:rsid w:val="00D91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4296</TotalTime>
  <Pages>1</Pages>
  <Words>4045</Words>
  <Characters>23060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27051</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Erica Myers</cp:lastModifiedBy>
  <cp:revision>2</cp:revision>
  <dcterms:created xsi:type="dcterms:W3CDTF">2024-10-16T20:50:00Z</dcterms:created>
  <dcterms:modified xsi:type="dcterms:W3CDTF">2025-09-09T16:10:00Z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y fmtid="{D5CDD505-2E9C-101B-9397-08002B2CF9AE}" pid="8" name="lcf76f155ced4ddcb4097134ff3c332f">
    <vt:lpwstr/>
  </property>
  <property fmtid="{D5CDD505-2E9C-101B-9397-08002B2CF9AE}" pid="9" name="_ip_UnifiedCompliancePolicyUIAction">
    <vt:lpwstr/>
  </property>
  <property fmtid="{D5CDD505-2E9C-101B-9397-08002B2CF9AE}" pid="10" name="TaxCatchAll">
    <vt:lpwstr/>
  </property>
  <property fmtid="{D5CDD505-2E9C-101B-9397-08002B2CF9AE}" pid="11" name="Notes">
    <vt:lpwstr/>
  </property>
  <property fmtid="{D5CDD505-2E9C-101B-9397-08002B2CF9AE}" pid="12" name="_ip_UnifiedCompliancePolicyProperties">
    <vt:lpwstr/>
  </property>
  <property fmtid="{D5CDD505-2E9C-101B-9397-08002B2CF9AE}" pid="13" name="KeyWord">
    <vt:lpwstr/>
  </property>
  <property fmtid="{D5CDD505-2E9C-101B-9397-08002B2CF9AE}" pid="14" name="PointofContact">
    <vt:lpwstr/>
  </property>
</Properties>
</file>