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EBF8C" w14:textId="7995DFB3" w:rsidR="004320C8" w:rsidRDefault="00E73A83" w:rsidP="007E0D9A">
      <w:pPr>
        <w:spacing w:after="0" w:line="240" w:lineRule="auto"/>
        <w:jc w:val="center"/>
        <w:rPr>
          <w:b/>
          <w:bCs/>
        </w:rPr>
      </w:pPr>
      <w:r w:rsidRPr="00E73A83">
        <w:rPr>
          <w:b/>
          <w:bCs/>
        </w:rPr>
        <w:t>Lake Andrea Lightning Emergency Action Plan</w:t>
      </w:r>
    </w:p>
    <w:p w14:paraId="5F479D77" w14:textId="1927A938" w:rsidR="00712B73" w:rsidRDefault="00725599" w:rsidP="007E0D9A">
      <w:pPr>
        <w:spacing w:after="0" w:line="240" w:lineRule="auto"/>
        <w:jc w:val="center"/>
        <w:rPr>
          <w:b/>
          <w:bCs/>
        </w:rPr>
      </w:pPr>
      <w:r>
        <w:rPr>
          <w:b/>
          <w:bCs/>
        </w:rPr>
        <w:t>f</w:t>
      </w:r>
      <w:r w:rsidR="00712B73">
        <w:rPr>
          <w:b/>
          <w:bCs/>
        </w:rPr>
        <w:t>or</w:t>
      </w:r>
      <w:r w:rsidR="007E0D9A">
        <w:rPr>
          <w:b/>
          <w:bCs/>
        </w:rPr>
        <w:t xml:space="preserve"> </w:t>
      </w:r>
      <w:r w:rsidR="00487F47">
        <w:rPr>
          <w:b/>
          <w:bCs/>
        </w:rPr>
        <w:t xml:space="preserve">Central Zone and LSC </w:t>
      </w:r>
      <w:r w:rsidR="00712B73">
        <w:rPr>
          <w:b/>
          <w:bCs/>
        </w:rPr>
        <w:t>Open Water Championship</w:t>
      </w:r>
      <w:r w:rsidR="00487F47">
        <w:rPr>
          <w:b/>
          <w:bCs/>
        </w:rPr>
        <w:t>s</w:t>
      </w:r>
    </w:p>
    <w:p w14:paraId="5DD576B3" w14:textId="77777777" w:rsidR="00E73A83" w:rsidRPr="00A016BD" w:rsidRDefault="00E73A83" w:rsidP="00E73A83">
      <w:pPr>
        <w:rPr>
          <w:b/>
          <w:bCs/>
        </w:rPr>
      </w:pPr>
    </w:p>
    <w:p w14:paraId="279CA584" w14:textId="77777777" w:rsidR="00E73A83" w:rsidRPr="00A016BD" w:rsidRDefault="00E73A83" w:rsidP="00E73A83">
      <w:pPr>
        <w:pStyle w:val="ListParagraph"/>
        <w:numPr>
          <w:ilvl w:val="0"/>
          <w:numId w:val="1"/>
        </w:numPr>
        <w:rPr>
          <w:b/>
          <w:bCs/>
        </w:rPr>
      </w:pPr>
      <w:r w:rsidRPr="00A016BD">
        <w:rPr>
          <w:b/>
          <w:bCs/>
        </w:rPr>
        <w:t>Monitoring Weather</w:t>
      </w:r>
    </w:p>
    <w:p w14:paraId="2B305450" w14:textId="7080D4E8" w:rsidR="00E73A83" w:rsidRDefault="00E73A83" w:rsidP="00854246">
      <w:pPr>
        <w:pStyle w:val="ListParagraph"/>
        <w:numPr>
          <w:ilvl w:val="1"/>
          <w:numId w:val="1"/>
        </w:numPr>
        <w:spacing w:after="0" w:line="240" w:lineRule="auto"/>
      </w:pPr>
      <w:r w:rsidRPr="00E73A83">
        <w:t xml:space="preserve">Designate a </w:t>
      </w:r>
      <w:r>
        <w:t>w</w:t>
      </w:r>
      <w:r w:rsidRPr="00E73A83">
        <w:t xml:space="preserve">eather </w:t>
      </w:r>
      <w:r>
        <w:t>w</w:t>
      </w:r>
      <w:r w:rsidRPr="00E73A83">
        <w:t>atcher</w:t>
      </w:r>
      <w:r w:rsidR="007110D4">
        <w:t xml:space="preserve"> to monitor for severe weather and lightning each day: </w:t>
      </w:r>
      <w:r>
        <w:t>the Independent Safety Officer or other official</w:t>
      </w:r>
      <w:r w:rsidR="007110D4">
        <w:t xml:space="preserve"> or meet volunteer.</w:t>
      </w:r>
    </w:p>
    <w:p w14:paraId="2F9AC69A" w14:textId="7B32DA11" w:rsidR="007110D4" w:rsidRDefault="007110D4" w:rsidP="00854246">
      <w:pPr>
        <w:pStyle w:val="ListParagraph"/>
        <w:numPr>
          <w:ilvl w:val="1"/>
          <w:numId w:val="1"/>
        </w:numPr>
        <w:spacing w:after="0" w:line="240" w:lineRule="auto"/>
      </w:pPr>
      <w:r>
        <w:t>Weather watcher reviews available forecasts:</w:t>
      </w:r>
    </w:p>
    <w:p w14:paraId="2192A24F" w14:textId="319D38D5" w:rsidR="007110D4" w:rsidRDefault="007110D4" w:rsidP="00854246">
      <w:pPr>
        <w:pStyle w:val="ListParagraph"/>
        <w:numPr>
          <w:ilvl w:val="2"/>
          <w:numId w:val="1"/>
        </w:numPr>
        <w:spacing w:after="0" w:line="240" w:lineRule="auto"/>
      </w:pPr>
      <w:r>
        <w:t>National Weather Service (NWS) watches</w:t>
      </w:r>
      <w:r w:rsidR="00854246">
        <w:t xml:space="preserve">, </w:t>
      </w:r>
      <w:r>
        <w:t xml:space="preserve">warnings </w:t>
      </w:r>
      <w:r w:rsidR="00854246">
        <w:t xml:space="preserve">and advisories </w:t>
      </w:r>
      <w:r>
        <w:t xml:space="preserve">at </w:t>
      </w:r>
      <w:hyperlink r:id="rId5" w:history="1">
        <w:r w:rsidRPr="00D24F40">
          <w:rPr>
            <w:rStyle w:val="Hyperlink"/>
          </w:rPr>
          <w:t>http://www.weather.gov/Milwau</w:t>
        </w:r>
        <w:r w:rsidRPr="00D24F40">
          <w:rPr>
            <w:rStyle w:val="Hyperlink"/>
          </w:rPr>
          <w:t>k</w:t>
        </w:r>
        <w:r w:rsidRPr="00D24F40">
          <w:rPr>
            <w:rStyle w:val="Hyperlink"/>
          </w:rPr>
          <w:t>ee</w:t>
        </w:r>
      </w:hyperlink>
      <w:r>
        <w:t xml:space="preserve">. </w:t>
      </w:r>
    </w:p>
    <w:p w14:paraId="39EAD58C" w14:textId="7C5DAC79" w:rsidR="00854246" w:rsidRDefault="00854246" w:rsidP="00854246">
      <w:pPr>
        <w:pStyle w:val="ListParagraph"/>
        <w:numPr>
          <w:ilvl w:val="2"/>
          <w:numId w:val="1"/>
        </w:numPr>
        <w:spacing w:after="0" w:line="240" w:lineRule="auto"/>
      </w:pPr>
      <w:r>
        <w:t>Thunderstorms</w:t>
      </w:r>
      <w:r>
        <w:t xml:space="preserve"> and severe weather forecasts are also online at </w:t>
      </w:r>
      <w:hyperlink r:id="rId6" w:history="1">
        <w:r w:rsidR="00125691" w:rsidRPr="00D24F40">
          <w:rPr>
            <w:rStyle w:val="Hyperlink"/>
          </w:rPr>
          <w:t>http://www.spc.noaa.gov</w:t>
        </w:r>
      </w:hyperlink>
      <w:r>
        <w:t>.</w:t>
      </w:r>
    </w:p>
    <w:p w14:paraId="6D1A6EFF" w14:textId="7CE318AC" w:rsidR="00125691" w:rsidRDefault="00125691" w:rsidP="00854246">
      <w:pPr>
        <w:pStyle w:val="ListParagraph"/>
        <w:numPr>
          <w:ilvl w:val="2"/>
          <w:numId w:val="1"/>
        </w:numPr>
        <w:spacing w:after="0" w:line="240" w:lineRule="auto"/>
      </w:pPr>
      <w:r>
        <w:t xml:space="preserve">Watch: </w:t>
      </w:r>
      <w:r>
        <w:t>conditions are favorable for severe weather to develop</w:t>
      </w:r>
      <w:r>
        <w:t>.</w:t>
      </w:r>
    </w:p>
    <w:p w14:paraId="5410BFA3" w14:textId="77777777" w:rsidR="00125691" w:rsidRDefault="00125691" w:rsidP="00125691">
      <w:pPr>
        <w:pStyle w:val="ListParagraph"/>
        <w:numPr>
          <w:ilvl w:val="2"/>
          <w:numId w:val="1"/>
        </w:numPr>
        <w:spacing w:after="0" w:line="240" w:lineRule="auto"/>
      </w:pPr>
      <w:r>
        <w:t xml:space="preserve">Warning: </w:t>
      </w:r>
      <w:r>
        <w:t>severe weather has been detected and may be imminent to the locale.</w:t>
      </w:r>
    </w:p>
    <w:p w14:paraId="0982A8FA" w14:textId="3A0B06CD" w:rsidR="00125691" w:rsidRDefault="00125691" w:rsidP="00125691">
      <w:pPr>
        <w:pStyle w:val="ListParagraph"/>
        <w:numPr>
          <w:ilvl w:val="2"/>
          <w:numId w:val="1"/>
        </w:numPr>
        <w:spacing w:after="0" w:line="240" w:lineRule="auto"/>
        <w:rPr>
          <w:b/>
          <w:bCs/>
        </w:rPr>
      </w:pPr>
      <w:r w:rsidRPr="00125691">
        <w:rPr>
          <w:b/>
          <w:bCs/>
        </w:rPr>
        <w:t>Q</w:t>
      </w:r>
      <w:r w:rsidRPr="00125691">
        <w:rPr>
          <w:b/>
          <w:bCs/>
        </w:rPr>
        <w:t>uestions about a storm</w:t>
      </w:r>
      <w:r w:rsidRPr="00125691">
        <w:rPr>
          <w:b/>
          <w:bCs/>
        </w:rPr>
        <w:t>:</w:t>
      </w:r>
      <w:r w:rsidRPr="00125691">
        <w:rPr>
          <w:b/>
          <w:bCs/>
        </w:rPr>
        <w:t xml:space="preserve"> contact the National Weather Service in Milwaukee/Sullivan, WI at 262-965-2074.</w:t>
      </w:r>
    </w:p>
    <w:p w14:paraId="71723B2E" w14:textId="77777777" w:rsidR="00125691" w:rsidRDefault="00125691" w:rsidP="00125691">
      <w:pPr>
        <w:pStyle w:val="ListParagraph"/>
        <w:numPr>
          <w:ilvl w:val="1"/>
          <w:numId w:val="1"/>
        </w:numPr>
        <w:spacing w:after="0" w:line="240" w:lineRule="auto"/>
      </w:pPr>
      <w:r w:rsidRPr="00125691">
        <w:t>Communication of weather hazards:</w:t>
      </w:r>
    </w:p>
    <w:p w14:paraId="538C0EBE" w14:textId="42FA0216" w:rsidR="00125691" w:rsidRDefault="00125691" w:rsidP="00125691">
      <w:pPr>
        <w:pStyle w:val="ListParagraph"/>
        <w:numPr>
          <w:ilvl w:val="2"/>
          <w:numId w:val="1"/>
        </w:numPr>
        <w:spacing w:after="0" w:line="240" w:lineRule="auto"/>
      </w:pPr>
      <w:r>
        <w:t>Weather watcher notifies Meet Director, Meet Referee and Staff (lifeguard supervisor).</w:t>
      </w:r>
    </w:p>
    <w:p w14:paraId="7C060ECA" w14:textId="25604DE0" w:rsidR="00125691" w:rsidRDefault="00125691" w:rsidP="00125691">
      <w:pPr>
        <w:pStyle w:val="ListParagraph"/>
        <w:numPr>
          <w:ilvl w:val="2"/>
          <w:numId w:val="1"/>
        </w:numPr>
        <w:spacing w:after="0" w:line="240" w:lineRule="auto"/>
      </w:pPr>
      <w:r>
        <w:t xml:space="preserve">Staff </w:t>
      </w:r>
      <w:r w:rsidR="00B3759C">
        <w:t>notify</w:t>
      </w:r>
      <w:r>
        <w:t xml:space="preserve"> </w:t>
      </w:r>
      <w:r>
        <w:t>the public</w:t>
      </w:r>
      <w:r>
        <w:t xml:space="preserve"> of </w:t>
      </w:r>
      <w:r>
        <w:t>the weather</w:t>
      </w:r>
      <w:r>
        <w:t xml:space="preserve"> forecast (e.g., via information boards, PA announcements, multimedia notification)</w:t>
      </w:r>
      <w:r>
        <w:t>.</w:t>
      </w:r>
    </w:p>
    <w:p w14:paraId="254E4BFE" w14:textId="10B5F787" w:rsidR="00B3759C" w:rsidRDefault="00B3759C" w:rsidP="00B3759C">
      <w:pPr>
        <w:pStyle w:val="ListParagraph"/>
        <w:numPr>
          <w:ilvl w:val="1"/>
          <w:numId w:val="1"/>
        </w:numPr>
        <w:spacing w:after="0" w:line="240" w:lineRule="auto"/>
      </w:pPr>
      <w:r>
        <w:t>Tools to monitor weather:</w:t>
      </w:r>
    </w:p>
    <w:p w14:paraId="1A824F86" w14:textId="566D8FAD" w:rsidR="00B3759C" w:rsidRDefault="00B3759C" w:rsidP="00B3759C">
      <w:pPr>
        <w:pStyle w:val="ListParagraph"/>
        <w:numPr>
          <w:ilvl w:val="2"/>
          <w:numId w:val="1"/>
        </w:numPr>
        <w:spacing w:after="0" w:line="240" w:lineRule="auto"/>
      </w:pPr>
      <w:r>
        <w:t>Weather apps such as NWS, NOAA, etc.</w:t>
      </w:r>
    </w:p>
    <w:p w14:paraId="283C71FE" w14:textId="2571EA05" w:rsidR="00B3759C" w:rsidRDefault="00B3759C" w:rsidP="00B3759C">
      <w:pPr>
        <w:pStyle w:val="ListParagraph"/>
        <w:numPr>
          <w:ilvl w:val="2"/>
          <w:numId w:val="1"/>
        </w:numPr>
        <w:spacing w:after="0" w:line="240" w:lineRule="auto"/>
      </w:pPr>
      <w:r>
        <w:t>Thor Guard: on-site lightning prediction/detection.</w:t>
      </w:r>
    </w:p>
    <w:p w14:paraId="08785F4C" w14:textId="52C0F862" w:rsidR="00B3759C" w:rsidRDefault="00B3759C" w:rsidP="00B3759C">
      <w:pPr>
        <w:pStyle w:val="ListParagraph"/>
        <w:numPr>
          <w:ilvl w:val="2"/>
          <w:numId w:val="1"/>
        </w:numPr>
        <w:spacing w:after="0" w:line="240" w:lineRule="auto"/>
      </w:pPr>
      <w:r>
        <w:t>Portable hand-held lighting detector.</w:t>
      </w:r>
    </w:p>
    <w:p w14:paraId="01E16B4E" w14:textId="41021871" w:rsidR="00B3759C" w:rsidRDefault="00B3759C" w:rsidP="00B3759C">
      <w:pPr>
        <w:pStyle w:val="ListParagraph"/>
        <w:numPr>
          <w:ilvl w:val="2"/>
          <w:numId w:val="1"/>
        </w:numPr>
        <w:spacing w:after="0" w:line="240" w:lineRule="auto"/>
      </w:pPr>
      <w:r>
        <w:t>NOAA weather radio.</w:t>
      </w:r>
    </w:p>
    <w:p w14:paraId="3DC58E8E" w14:textId="17657BB6" w:rsidR="00B3759C" w:rsidRPr="00125691" w:rsidRDefault="00B3759C" w:rsidP="00B3759C">
      <w:pPr>
        <w:pStyle w:val="ListParagraph"/>
        <w:numPr>
          <w:ilvl w:val="2"/>
          <w:numId w:val="1"/>
        </w:numPr>
        <w:spacing w:after="0" w:line="240" w:lineRule="auto"/>
      </w:pPr>
      <w:r>
        <w:t xml:space="preserve">Flash-to-Bang Rule: Start counting </w:t>
      </w:r>
      <w:r w:rsidR="005F1C09">
        <w:t xml:space="preserve">the </w:t>
      </w:r>
      <w:r w:rsidR="00C41B7E">
        <w:t>seconds</w:t>
      </w:r>
      <w:r w:rsidR="005F1C09">
        <w:t xml:space="preserve"> </w:t>
      </w:r>
      <w:r>
        <w:t>when</w:t>
      </w:r>
      <w:r w:rsidR="005F1C09">
        <w:t xml:space="preserve"> a</w:t>
      </w:r>
      <w:r>
        <w:t xml:space="preserve"> lightening flash</w:t>
      </w:r>
      <w:r w:rsidR="005F1C09">
        <w:t xml:space="preserve"> is</w:t>
      </w:r>
      <w:r>
        <w:t xml:space="preserve"> noted</w:t>
      </w:r>
      <w:r w:rsidR="005F1C09">
        <w:t xml:space="preserve"> and s</w:t>
      </w:r>
      <w:r>
        <w:t xml:space="preserve">top counting at </w:t>
      </w:r>
      <w:r w:rsidR="005F1C09">
        <w:t xml:space="preserve">sound </w:t>
      </w:r>
      <w:r>
        <w:t xml:space="preserve">of related thunder. </w:t>
      </w:r>
      <w:r>
        <w:t xml:space="preserve">The </w:t>
      </w:r>
      <w:r w:rsidR="00D06A59">
        <w:t xml:space="preserve">number of </w:t>
      </w:r>
      <w:r>
        <w:t>second</w:t>
      </w:r>
      <w:r w:rsidR="00D06A59">
        <w:t>s</w:t>
      </w:r>
      <w:r>
        <w:t xml:space="preserve"> is then divided by five (5) to determine the proximity in miles of the lightning (5 seconds </w:t>
      </w:r>
      <w:r>
        <w:t>÷ 5</w:t>
      </w:r>
      <w:r>
        <w:t>= 1 mile; 50 seconds</w:t>
      </w:r>
      <w:r>
        <w:t xml:space="preserve"> ÷ 5</w:t>
      </w:r>
      <w:r>
        <w:t xml:space="preserve"> = 10 miles, etc.).</w:t>
      </w:r>
    </w:p>
    <w:p w14:paraId="218441BC" w14:textId="77777777" w:rsidR="007110D4" w:rsidRDefault="007110D4" w:rsidP="007110D4"/>
    <w:p w14:paraId="6D25B2E5" w14:textId="32BF035D" w:rsidR="00E73A83" w:rsidRDefault="00A016BD" w:rsidP="00A016BD">
      <w:pPr>
        <w:pStyle w:val="ListParagraph"/>
        <w:numPr>
          <w:ilvl w:val="0"/>
          <w:numId w:val="1"/>
        </w:numPr>
        <w:rPr>
          <w:b/>
          <w:bCs/>
        </w:rPr>
      </w:pPr>
      <w:r>
        <w:rPr>
          <w:b/>
          <w:bCs/>
        </w:rPr>
        <w:t>Appropriate Shelters During Lightening/Thunderstorms</w:t>
      </w:r>
    </w:p>
    <w:p w14:paraId="056248C5" w14:textId="5469341A" w:rsidR="00A016BD" w:rsidRDefault="00A016BD" w:rsidP="00A016BD">
      <w:pPr>
        <w:pStyle w:val="ListParagraph"/>
        <w:numPr>
          <w:ilvl w:val="1"/>
          <w:numId w:val="1"/>
        </w:numPr>
      </w:pPr>
      <w:r w:rsidRPr="00A016BD">
        <w:t xml:space="preserve">Fully enclosed </w:t>
      </w:r>
      <w:r>
        <w:t>substantial buildings that have grounded wiring and plumbing.</w:t>
      </w:r>
    </w:p>
    <w:p w14:paraId="2D4AF940" w14:textId="5AD47CF1" w:rsidR="00A016BD" w:rsidRDefault="00A016BD" w:rsidP="00A016BD">
      <w:pPr>
        <w:pStyle w:val="ListParagraph"/>
        <w:numPr>
          <w:ilvl w:val="1"/>
          <w:numId w:val="1"/>
        </w:numPr>
      </w:pPr>
      <w:r>
        <w:t>Fully enclosed metal vehicles (no soft-top convertibles)</w:t>
      </w:r>
      <w:r w:rsidR="00B61934">
        <w:t xml:space="preserve">: do not touch the metal framework during the thunderstorm.  </w:t>
      </w:r>
    </w:p>
    <w:p w14:paraId="3B971CB7" w14:textId="3C76178C" w:rsidR="00A016BD" w:rsidRDefault="00A016BD" w:rsidP="00A016BD">
      <w:pPr>
        <w:pStyle w:val="ListParagraph"/>
        <w:numPr>
          <w:ilvl w:val="1"/>
          <w:numId w:val="1"/>
        </w:numPr>
      </w:pPr>
      <w:r>
        <w:t>L</w:t>
      </w:r>
      <w:r>
        <w:t>ifeguard towers that are fully-enclosed and compliant with NFPA 780 lightning guidelines (NFPA – National Fire Protection Association).</w:t>
      </w:r>
    </w:p>
    <w:p w14:paraId="4DAAEB8B" w14:textId="7ECD8908" w:rsidR="00A016BD" w:rsidRDefault="00A016BD" w:rsidP="00A016BD">
      <w:pPr>
        <w:pStyle w:val="ListParagraph"/>
        <w:numPr>
          <w:ilvl w:val="1"/>
          <w:numId w:val="1"/>
        </w:numPr>
      </w:pPr>
      <w:r>
        <w:t xml:space="preserve">Boats </w:t>
      </w:r>
      <w:r>
        <w:t>designed or retrofitted to be compliant with NFPA 780 lightning guidelines.</w:t>
      </w:r>
    </w:p>
    <w:p w14:paraId="1622E18C" w14:textId="77777777" w:rsidR="00A016BD" w:rsidRDefault="00A016BD" w:rsidP="00A016BD"/>
    <w:p w14:paraId="0223B506" w14:textId="77777777" w:rsidR="00B61934" w:rsidRDefault="00A016BD" w:rsidP="00A016BD">
      <w:pPr>
        <w:pStyle w:val="ListParagraph"/>
        <w:numPr>
          <w:ilvl w:val="0"/>
          <w:numId w:val="1"/>
        </w:numPr>
        <w:rPr>
          <w:b/>
          <w:bCs/>
        </w:rPr>
      </w:pPr>
      <w:r w:rsidRPr="00B61934">
        <w:rPr>
          <w:b/>
          <w:bCs/>
        </w:rPr>
        <w:t xml:space="preserve">Locations </w:t>
      </w:r>
      <w:r w:rsidR="00B61934" w:rsidRPr="00B61934">
        <w:rPr>
          <w:b/>
          <w:bCs/>
        </w:rPr>
        <w:t>That Do Not Offer Protection from Lighting</w:t>
      </w:r>
    </w:p>
    <w:p w14:paraId="3ED9F363" w14:textId="77777777" w:rsidR="00B61934" w:rsidRDefault="00B61934" w:rsidP="00B61934">
      <w:pPr>
        <w:pStyle w:val="ListParagraph"/>
        <w:numPr>
          <w:ilvl w:val="1"/>
          <w:numId w:val="1"/>
        </w:numPr>
      </w:pPr>
      <w:r w:rsidRPr="00B61934">
        <w:t>Beaches and water.</w:t>
      </w:r>
    </w:p>
    <w:p w14:paraId="7D3ACB39" w14:textId="77777777" w:rsidR="00437266" w:rsidRDefault="00B61934" w:rsidP="00B61934">
      <w:pPr>
        <w:pStyle w:val="ListParagraph"/>
        <w:numPr>
          <w:ilvl w:val="1"/>
          <w:numId w:val="1"/>
        </w:numPr>
      </w:pPr>
      <w:r>
        <w:t>Open-</w:t>
      </w:r>
      <w:r>
        <w:t xml:space="preserve">sided pavilions (such as picnic areas). </w:t>
      </w:r>
    </w:p>
    <w:p w14:paraId="5A48893C" w14:textId="77777777" w:rsidR="00437266" w:rsidRDefault="00B61934" w:rsidP="00B61934">
      <w:pPr>
        <w:pStyle w:val="ListParagraph"/>
        <w:numPr>
          <w:ilvl w:val="1"/>
          <w:numId w:val="1"/>
        </w:numPr>
      </w:pPr>
      <w:r>
        <w:t xml:space="preserve">Restrooms, changing facilities/locker rooms and showers. </w:t>
      </w:r>
    </w:p>
    <w:p w14:paraId="30161F43" w14:textId="77777777" w:rsidR="006C59E5" w:rsidRDefault="00B61934" w:rsidP="00B61934">
      <w:pPr>
        <w:pStyle w:val="ListParagraph"/>
        <w:numPr>
          <w:ilvl w:val="1"/>
          <w:numId w:val="1"/>
        </w:numPr>
      </w:pPr>
      <w:r>
        <w:t xml:space="preserve">Tents or umbrellas. </w:t>
      </w:r>
    </w:p>
    <w:p w14:paraId="2127B40F" w14:textId="77777777" w:rsidR="006C59E5" w:rsidRDefault="00B61934" w:rsidP="00B61934">
      <w:pPr>
        <w:pStyle w:val="ListParagraph"/>
        <w:numPr>
          <w:ilvl w:val="1"/>
          <w:numId w:val="1"/>
        </w:numPr>
      </w:pPr>
      <w:r>
        <w:t xml:space="preserve">Small personal watercraft (such as jet skis, kayaks). </w:t>
      </w:r>
    </w:p>
    <w:p w14:paraId="1314DBF9" w14:textId="77777777" w:rsidR="00F5451E" w:rsidRDefault="00B61934" w:rsidP="00B61934">
      <w:pPr>
        <w:pStyle w:val="ListParagraph"/>
        <w:numPr>
          <w:ilvl w:val="1"/>
          <w:numId w:val="1"/>
        </w:numPr>
      </w:pPr>
      <w:r>
        <w:t xml:space="preserve">Boats that are not designed or retrofitted to be compliant with NFPA 780 lightning guidelines. </w:t>
      </w:r>
    </w:p>
    <w:p w14:paraId="231D19A5" w14:textId="77777777" w:rsidR="001D5BCB" w:rsidRDefault="00B61934" w:rsidP="00B61934">
      <w:pPr>
        <w:pStyle w:val="ListParagraph"/>
        <w:numPr>
          <w:ilvl w:val="1"/>
          <w:numId w:val="1"/>
        </w:numPr>
      </w:pPr>
      <w:r>
        <w:t>Lifeguard stands that are not fully enclosed and compliant with NFPA 780 lightning guidelines.</w:t>
      </w:r>
    </w:p>
    <w:p w14:paraId="67113852" w14:textId="694F3247" w:rsidR="00A76587" w:rsidRDefault="001B7D9B" w:rsidP="00A76587">
      <w:pPr>
        <w:pStyle w:val="ListParagraph"/>
        <w:numPr>
          <w:ilvl w:val="1"/>
          <w:numId w:val="1"/>
        </w:numPr>
      </w:pPr>
      <w:r>
        <w:t>If no protection from lightning is available, stay away from the tallest objects (lifeguard stands, light poles, flag poles), metal objects (fences or bleachers), standing pools of water, and open areas.</w:t>
      </w:r>
    </w:p>
    <w:p w14:paraId="66730B14" w14:textId="77777777" w:rsidR="002025B5" w:rsidRDefault="002025B5" w:rsidP="002025B5">
      <w:pPr>
        <w:pStyle w:val="ListParagraph"/>
        <w:ind w:left="1440"/>
      </w:pPr>
    </w:p>
    <w:p w14:paraId="7B1ABDB1" w14:textId="77777777" w:rsidR="00A5670D" w:rsidRDefault="009F1067" w:rsidP="00A76587">
      <w:pPr>
        <w:pStyle w:val="ListParagraph"/>
        <w:numPr>
          <w:ilvl w:val="0"/>
          <w:numId w:val="1"/>
        </w:numPr>
        <w:rPr>
          <w:b/>
          <w:bCs/>
        </w:rPr>
      </w:pPr>
      <w:r w:rsidRPr="001A6BBC">
        <w:rPr>
          <w:b/>
          <w:bCs/>
        </w:rPr>
        <w:t xml:space="preserve">Lightening Threat Level </w:t>
      </w:r>
      <w:r w:rsidR="001A6BBC" w:rsidRPr="001A6BBC">
        <w:rPr>
          <w:b/>
          <w:bCs/>
        </w:rPr>
        <w:t>1: Lightening Detected Within 20 Miles</w:t>
      </w:r>
    </w:p>
    <w:p w14:paraId="519610F1" w14:textId="653B7753" w:rsidR="00B12561" w:rsidRDefault="00A5670D" w:rsidP="00A5670D">
      <w:pPr>
        <w:pStyle w:val="ListParagraph"/>
        <w:numPr>
          <w:ilvl w:val="1"/>
          <w:numId w:val="1"/>
        </w:numPr>
      </w:pPr>
      <w:r w:rsidRPr="00A5670D">
        <w:t>Weather watcher</w:t>
      </w:r>
      <w:r w:rsidR="00C63EDD">
        <w:t>:</w:t>
      </w:r>
      <w:r w:rsidRPr="00A5670D">
        <w:t xml:space="preserve"> </w:t>
      </w:r>
      <w:r w:rsidR="00E15FE8" w:rsidRPr="00A5670D">
        <w:t>notify</w:t>
      </w:r>
      <w:r w:rsidRPr="00A5670D">
        <w:t xml:space="preserve"> meet management and staff. </w:t>
      </w:r>
    </w:p>
    <w:p w14:paraId="25C95FAF" w14:textId="77777777" w:rsidR="00956C77" w:rsidRDefault="00B12561" w:rsidP="00956C77">
      <w:pPr>
        <w:pStyle w:val="ListParagraph"/>
        <w:numPr>
          <w:ilvl w:val="1"/>
          <w:numId w:val="1"/>
        </w:numPr>
      </w:pPr>
      <w:r>
        <w:t xml:space="preserve">If it appears </w:t>
      </w:r>
      <w:r w:rsidR="00C63EDD">
        <w:t>the thunderstorm is moving towards the site:</w:t>
      </w:r>
    </w:p>
    <w:p w14:paraId="146991A7" w14:textId="7A7A1988" w:rsidR="00FB05D5" w:rsidRDefault="00154CF1" w:rsidP="00154CF1">
      <w:pPr>
        <w:pStyle w:val="ListParagraph"/>
        <w:numPr>
          <w:ilvl w:val="2"/>
          <w:numId w:val="1"/>
        </w:numPr>
      </w:pPr>
      <w:r>
        <w:t>A</w:t>
      </w:r>
      <w:r>
        <w:t xml:space="preserve"> 30-minute </w:t>
      </w:r>
      <w:r>
        <w:t xml:space="preserve">or more </w:t>
      </w:r>
      <w:r>
        <w:t xml:space="preserve">lead time </w:t>
      </w:r>
      <w:r w:rsidR="002C6962">
        <w:t xml:space="preserve">is optimal </w:t>
      </w:r>
      <w:r>
        <w:t>for protective actions</w:t>
      </w:r>
      <w:r w:rsidR="00E15FE8">
        <w:t>.</w:t>
      </w:r>
    </w:p>
    <w:p w14:paraId="78B4274B" w14:textId="77777777" w:rsidR="00F366C1" w:rsidRDefault="00324F42" w:rsidP="00956C77">
      <w:pPr>
        <w:pStyle w:val="ListParagraph"/>
        <w:numPr>
          <w:ilvl w:val="2"/>
          <w:numId w:val="1"/>
        </w:numPr>
      </w:pPr>
      <w:r>
        <w:t>C</w:t>
      </w:r>
      <w:r>
        <w:t xml:space="preserve">ontact </w:t>
      </w:r>
      <w:r>
        <w:t xml:space="preserve">the </w:t>
      </w:r>
      <w:r>
        <w:t>National Weather Service, Milwaukee at 262-965-2074</w:t>
      </w:r>
      <w:r>
        <w:t xml:space="preserve"> for an </w:t>
      </w:r>
      <w:r w:rsidR="00B402B6">
        <w:t xml:space="preserve">estimate </w:t>
      </w:r>
      <w:r w:rsidR="00BA5495">
        <w:t xml:space="preserve">of </w:t>
      </w:r>
      <w:r w:rsidR="00B402B6">
        <w:t xml:space="preserve">the speed and direction of the storm’s movement </w:t>
      </w:r>
      <w:r w:rsidR="00BA5495">
        <w:t xml:space="preserve">and </w:t>
      </w:r>
      <w:r w:rsidR="00F366C1">
        <w:t xml:space="preserve">to </w:t>
      </w:r>
      <w:r w:rsidR="00B402B6">
        <w:t>determine when</w:t>
      </w:r>
      <w:r w:rsidR="00F366C1">
        <w:t>/if</w:t>
      </w:r>
      <w:r w:rsidR="00B402B6">
        <w:t xml:space="preserve"> it will enter a 10-mile radius of the </w:t>
      </w:r>
      <w:r w:rsidR="00F366C1">
        <w:t>venue.</w:t>
      </w:r>
    </w:p>
    <w:p w14:paraId="5D915F3B" w14:textId="77777777" w:rsidR="00E84E82" w:rsidRDefault="005D5F70" w:rsidP="005D5F70">
      <w:pPr>
        <w:pStyle w:val="ListParagraph"/>
        <w:numPr>
          <w:ilvl w:val="1"/>
          <w:numId w:val="1"/>
        </w:numPr>
      </w:pPr>
      <w:r>
        <w:t>Protective actions</w:t>
      </w:r>
      <w:r w:rsidR="00E84E82">
        <w:t>:</w:t>
      </w:r>
    </w:p>
    <w:p w14:paraId="59508D58" w14:textId="77777777" w:rsidR="00F200BA" w:rsidRDefault="005D5F70" w:rsidP="00E84E82">
      <w:pPr>
        <w:pStyle w:val="ListParagraph"/>
        <w:numPr>
          <w:ilvl w:val="2"/>
          <w:numId w:val="1"/>
        </w:numPr>
      </w:pPr>
      <w:r>
        <w:t xml:space="preserve">Consider closing facilities that do not provide protection from lightning. </w:t>
      </w:r>
    </w:p>
    <w:p w14:paraId="13DF6078" w14:textId="77777777" w:rsidR="004347C2" w:rsidRDefault="00266355" w:rsidP="00E84E82">
      <w:pPr>
        <w:pStyle w:val="ListParagraph"/>
        <w:numPr>
          <w:ilvl w:val="2"/>
          <w:numId w:val="1"/>
        </w:numPr>
      </w:pPr>
      <w:r>
        <w:t>Consider initiating predetermined evacuation plans</w:t>
      </w:r>
    </w:p>
    <w:p w14:paraId="1C3BBF7F" w14:textId="5422353D" w:rsidR="003C5708" w:rsidRDefault="00266355" w:rsidP="004347C2">
      <w:pPr>
        <w:pStyle w:val="ListParagraph"/>
        <w:numPr>
          <w:ilvl w:val="3"/>
          <w:numId w:val="1"/>
        </w:numPr>
      </w:pPr>
      <w:r>
        <w:t>Warn lifeguards of the potential need to evacuate the water.</w:t>
      </w:r>
    </w:p>
    <w:p w14:paraId="15710EEE" w14:textId="7C2A45CE" w:rsidR="004D4ACA" w:rsidRDefault="00266355" w:rsidP="004347C2">
      <w:pPr>
        <w:pStyle w:val="ListParagraph"/>
        <w:numPr>
          <w:ilvl w:val="3"/>
          <w:numId w:val="1"/>
        </w:numPr>
      </w:pPr>
      <w:r>
        <w:t>Warn beach public, coaches, athletes</w:t>
      </w:r>
      <w:r w:rsidR="003C5708">
        <w:t>, officials</w:t>
      </w:r>
      <w:r>
        <w:t xml:space="preserve"> of the potential need to evacuate the beach area. Ensure staff take action to protect themselves.</w:t>
      </w:r>
    </w:p>
    <w:p w14:paraId="5BCDDBB1" w14:textId="0557E56F" w:rsidR="005D5F70" w:rsidRDefault="003C5708" w:rsidP="00E84E82">
      <w:pPr>
        <w:pStyle w:val="ListParagraph"/>
        <w:numPr>
          <w:ilvl w:val="2"/>
          <w:numId w:val="1"/>
        </w:numPr>
      </w:pPr>
      <w:r>
        <w:t>I</w:t>
      </w:r>
      <w:r w:rsidR="005D5F70">
        <w:t>f the NWS predicts the storm will arrive within 30 minutes or less</w:t>
      </w:r>
      <w:r w:rsidR="00156C54">
        <w:t>:</w:t>
      </w:r>
    </w:p>
    <w:p w14:paraId="40BEB58F" w14:textId="63E0D13E" w:rsidR="00156C54" w:rsidRDefault="00E81D3D" w:rsidP="00156C54">
      <w:pPr>
        <w:pStyle w:val="ListParagraph"/>
        <w:numPr>
          <w:ilvl w:val="3"/>
          <w:numId w:val="1"/>
        </w:numPr>
        <w:rPr>
          <w:b/>
          <w:bCs/>
        </w:rPr>
      </w:pPr>
      <w:r w:rsidRPr="001A4F6A">
        <w:rPr>
          <w:b/>
          <w:bCs/>
        </w:rPr>
        <w:t xml:space="preserve">All athletes, officials and safety personnel </w:t>
      </w:r>
      <w:r w:rsidR="001A4F6A" w:rsidRPr="001A4F6A">
        <w:rPr>
          <w:b/>
          <w:bCs/>
        </w:rPr>
        <w:t>r</w:t>
      </w:r>
      <w:r w:rsidR="008645E9" w:rsidRPr="001A4F6A">
        <w:rPr>
          <w:b/>
          <w:bCs/>
        </w:rPr>
        <w:t>eturn to shore</w:t>
      </w:r>
      <w:r w:rsidR="001A4F6A" w:rsidRPr="001A4F6A">
        <w:rPr>
          <w:b/>
          <w:bCs/>
        </w:rPr>
        <w:t>.</w:t>
      </w:r>
    </w:p>
    <w:p w14:paraId="4F079273" w14:textId="16932F20" w:rsidR="0087102B" w:rsidRPr="001A4F6A" w:rsidRDefault="0087102B" w:rsidP="00156C54">
      <w:pPr>
        <w:pStyle w:val="ListParagraph"/>
        <w:numPr>
          <w:ilvl w:val="3"/>
          <w:numId w:val="1"/>
        </w:numPr>
        <w:rPr>
          <w:b/>
          <w:bCs/>
        </w:rPr>
      </w:pPr>
      <w:r>
        <w:rPr>
          <w:b/>
          <w:bCs/>
        </w:rPr>
        <w:t xml:space="preserve">Account for athletes that have exited the water. </w:t>
      </w:r>
    </w:p>
    <w:p w14:paraId="189A6B7B" w14:textId="799326F5" w:rsidR="00AC02B4" w:rsidRDefault="00247F2B" w:rsidP="0087102B">
      <w:pPr>
        <w:pStyle w:val="ListParagraph"/>
        <w:numPr>
          <w:ilvl w:val="3"/>
          <w:numId w:val="1"/>
        </w:numPr>
      </w:pPr>
      <w:r>
        <w:t>L</w:t>
      </w:r>
      <w:r w:rsidR="00AC02B4">
        <w:t xml:space="preserve">eave and find appropriate shelter. </w:t>
      </w:r>
    </w:p>
    <w:p w14:paraId="1291B222" w14:textId="77777777" w:rsidR="00254206" w:rsidRDefault="00254206" w:rsidP="00254206">
      <w:pPr>
        <w:pStyle w:val="ListParagraph"/>
        <w:ind w:left="2880"/>
      </w:pPr>
    </w:p>
    <w:p w14:paraId="0657E5EB" w14:textId="77777777" w:rsidR="00254206" w:rsidRDefault="00254206" w:rsidP="00254206">
      <w:pPr>
        <w:pStyle w:val="ListParagraph"/>
        <w:ind w:left="2880"/>
      </w:pPr>
    </w:p>
    <w:p w14:paraId="0864190A" w14:textId="2CD86582" w:rsidR="00245353" w:rsidRDefault="0067016C" w:rsidP="00CF7A37">
      <w:pPr>
        <w:pStyle w:val="ListParagraph"/>
        <w:numPr>
          <w:ilvl w:val="1"/>
          <w:numId w:val="1"/>
        </w:numPr>
      </w:pPr>
      <w:r>
        <w:t>Resumption of in-water activities</w:t>
      </w:r>
      <w:r w:rsidR="00254206">
        <w:t>:</w:t>
      </w:r>
    </w:p>
    <w:p w14:paraId="758D5DEA" w14:textId="57E33A13" w:rsidR="00245353" w:rsidRDefault="00CF7A37" w:rsidP="00245353">
      <w:pPr>
        <w:pStyle w:val="ListParagraph"/>
        <w:numPr>
          <w:ilvl w:val="2"/>
          <w:numId w:val="1"/>
        </w:numPr>
      </w:pPr>
      <w:r>
        <w:lastRenderedPageBreak/>
        <w:t xml:space="preserve">The beach remains </w:t>
      </w:r>
      <w:r w:rsidR="00E23EF8">
        <w:t>closed,</w:t>
      </w:r>
      <w:r>
        <w:t xml:space="preserve"> and no one may return to the sand until 30 minutes after the LAST strike of lightning is spotted or thunder is </w:t>
      </w:r>
      <w:r w:rsidR="00522469">
        <w:t>heard,</w:t>
      </w:r>
      <w:r>
        <w:t xml:space="preserve"> and Thor Guard indicates </w:t>
      </w:r>
      <w:r w:rsidR="00522469">
        <w:t>all</w:t>
      </w:r>
      <w:r>
        <w:t xml:space="preserve"> clear.</w:t>
      </w:r>
    </w:p>
    <w:p w14:paraId="38755D2D" w14:textId="77777777" w:rsidR="00DC023C" w:rsidRDefault="00CF7A37" w:rsidP="00245353">
      <w:pPr>
        <w:pStyle w:val="ListParagraph"/>
        <w:numPr>
          <w:ilvl w:val="2"/>
          <w:numId w:val="1"/>
        </w:numPr>
      </w:pPr>
      <w:r>
        <w:t>Public, athletes and coaches may return to the beach</w:t>
      </w:r>
      <w:r w:rsidR="00DC023C">
        <w:t xml:space="preserve"> when notified by the Meet Management and Independent Safety Officer</w:t>
      </w:r>
      <w:r>
        <w:t xml:space="preserve">. </w:t>
      </w:r>
    </w:p>
    <w:p w14:paraId="5D0F8FA8" w14:textId="4AEE0C67" w:rsidR="00583818" w:rsidRDefault="00A502E2" w:rsidP="00245353">
      <w:pPr>
        <w:pStyle w:val="ListParagraph"/>
        <w:numPr>
          <w:ilvl w:val="2"/>
          <w:numId w:val="1"/>
        </w:numPr>
      </w:pPr>
      <w:r>
        <w:t>T</w:t>
      </w:r>
      <w:r w:rsidR="00CF7A37">
        <w:t xml:space="preserve">he Meet Referee, Meet Director and ISO </w:t>
      </w:r>
      <w:r w:rsidR="005B58EA">
        <w:t xml:space="preserve">shall </w:t>
      </w:r>
      <w:r w:rsidR="00CF7A37">
        <w:t>determine how and when the</w:t>
      </w:r>
      <w:r w:rsidR="006B677F">
        <w:t xml:space="preserve"> in-water activities</w:t>
      </w:r>
      <w:r w:rsidR="00CF7A37">
        <w:t xml:space="preserve"> will continue.</w:t>
      </w:r>
    </w:p>
    <w:p w14:paraId="28F80F99" w14:textId="77777777" w:rsidR="00F33062" w:rsidRDefault="00F33062" w:rsidP="00F33062">
      <w:pPr>
        <w:pStyle w:val="ListParagraph"/>
        <w:ind w:left="2340"/>
      </w:pPr>
    </w:p>
    <w:p w14:paraId="2F4381D8" w14:textId="1C867F6B" w:rsidR="00193FBF" w:rsidRDefault="00193FBF" w:rsidP="00193FBF">
      <w:pPr>
        <w:pStyle w:val="ListParagraph"/>
        <w:numPr>
          <w:ilvl w:val="0"/>
          <w:numId w:val="1"/>
        </w:numPr>
        <w:rPr>
          <w:b/>
          <w:bCs/>
        </w:rPr>
      </w:pPr>
      <w:r w:rsidRPr="001A6BBC">
        <w:rPr>
          <w:b/>
          <w:bCs/>
        </w:rPr>
        <w:t xml:space="preserve">Lightening Threat Level </w:t>
      </w:r>
      <w:r w:rsidR="00F33062">
        <w:rPr>
          <w:b/>
          <w:bCs/>
        </w:rPr>
        <w:t>2</w:t>
      </w:r>
      <w:r w:rsidRPr="001A6BBC">
        <w:rPr>
          <w:b/>
          <w:bCs/>
        </w:rPr>
        <w:t xml:space="preserve">: Lightening Detected Within </w:t>
      </w:r>
      <w:r w:rsidR="009443ED">
        <w:rPr>
          <w:b/>
          <w:bCs/>
        </w:rPr>
        <w:t>1</w:t>
      </w:r>
      <w:r w:rsidR="00F33062">
        <w:rPr>
          <w:b/>
          <w:bCs/>
        </w:rPr>
        <w:t>5</w:t>
      </w:r>
      <w:r w:rsidR="009443ED">
        <w:rPr>
          <w:b/>
          <w:bCs/>
        </w:rPr>
        <w:t xml:space="preserve"> </w:t>
      </w:r>
      <w:r w:rsidRPr="001A6BBC">
        <w:rPr>
          <w:b/>
          <w:bCs/>
        </w:rPr>
        <w:t>Miles</w:t>
      </w:r>
    </w:p>
    <w:p w14:paraId="2926611C" w14:textId="2F33DE57" w:rsidR="00FD6889" w:rsidRPr="005A2220" w:rsidRDefault="00DB2AED" w:rsidP="004E40F0">
      <w:pPr>
        <w:pStyle w:val="ListParagraph"/>
        <w:numPr>
          <w:ilvl w:val="1"/>
          <w:numId w:val="1"/>
        </w:numPr>
      </w:pPr>
      <w:r w:rsidRPr="0044042D">
        <w:t xml:space="preserve">Same as for Threat Level 1 </w:t>
      </w:r>
      <w:r w:rsidR="0044042D" w:rsidRPr="0044042D">
        <w:t xml:space="preserve">a-d, </w:t>
      </w:r>
      <w:r w:rsidR="005A2220" w:rsidRPr="0044042D">
        <w:rPr>
          <w:b/>
          <w:bCs/>
        </w:rPr>
        <w:t>EXCEPT</w:t>
      </w:r>
      <w:r w:rsidR="0044042D" w:rsidRPr="0044042D">
        <w:t>:</w:t>
      </w:r>
      <w:r w:rsidR="00DA388F" w:rsidRPr="00DA388F">
        <w:rPr>
          <w:b/>
          <w:bCs/>
        </w:rPr>
        <w:t xml:space="preserve"> exit the water and initiate evacuation plans.</w:t>
      </w:r>
    </w:p>
    <w:p w14:paraId="476C50DF" w14:textId="1F58A158" w:rsidR="005A2220" w:rsidRDefault="00A70A7F" w:rsidP="004E40F0">
      <w:pPr>
        <w:pStyle w:val="ListParagraph"/>
        <w:numPr>
          <w:ilvl w:val="1"/>
          <w:numId w:val="1"/>
        </w:numPr>
      </w:pPr>
      <w:r w:rsidRPr="00B5491F">
        <w:t>Lake evacuation</w:t>
      </w:r>
      <w:r w:rsidR="004D2945">
        <w:t xml:space="preserve"> protocol</w:t>
      </w:r>
      <w:r w:rsidR="00B5491F" w:rsidRPr="00B5491F">
        <w:t>:</w:t>
      </w:r>
    </w:p>
    <w:p w14:paraId="75E5E8DA" w14:textId="79A2C325" w:rsidR="00075FD5" w:rsidRPr="00B5491F" w:rsidRDefault="002670AD" w:rsidP="00075FD5">
      <w:pPr>
        <w:pStyle w:val="ListParagraph"/>
        <w:numPr>
          <w:ilvl w:val="2"/>
          <w:numId w:val="1"/>
        </w:numPr>
      </w:pPr>
      <w:r>
        <w:t>Meet Director, Meet Referee and/or ISO</w:t>
      </w:r>
      <w:r w:rsidR="00075FD5">
        <w:t xml:space="preserve"> to communicate </w:t>
      </w:r>
      <w:r w:rsidR="007B7F1D">
        <w:t>with</w:t>
      </w:r>
      <w:r w:rsidR="00075FD5">
        <w:t xml:space="preserve"> the officials and </w:t>
      </w:r>
      <w:r w:rsidR="0041687B">
        <w:t>safety personnel to evacuate the water.</w:t>
      </w:r>
    </w:p>
    <w:p w14:paraId="0019B42A" w14:textId="1D099178" w:rsidR="00B5491F" w:rsidRDefault="00B5491F" w:rsidP="00B5491F">
      <w:pPr>
        <w:pStyle w:val="ListParagraph"/>
        <w:numPr>
          <w:ilvl w:val="2"/>
          <w:numId w:val="1"/>
        </w:numPr>
      </w:pPr>
      <w:r w:rsidRPr="00B5491F">
        <w:t>Lifeguards to initiate whistle protocol</w:t>
      </w:r>
    </w:p>
    <w:p w14:paraId="5735795B" w14:textId="77777777" w:rsidR="0076585E" w:rsidRDefault="000F7FAF" w:rsidP="00B5491F">
      <w:pPr>
        <w:pStyle w:val="ListParagraph"/>
        <w:numPr>
          <w:ilvl w:val="2"/>
          <w:numId w:val="1"/>
        </w:numPr>
      </w:pPr>
      <w:r>
        <w:t>Lifeguards</w:t>
      </w:r>
      <w:r>
        <w:t xml:space="preserve">, </w:t>
      </w:r>
      <w:r>
        <w:t xml:space="preserve">Officials </w:t>
      </w:r>
      <w:r>
        <w:t xml:space="preserve">and </w:t>
      </w:r>
      <w:r w:rsidR="00950ADB">
        <w:t>Safety</w:t>
      </w:r>
      <w:r>
        <w:t xml:space="preserve"> </w:t>
      </w:r>
      <w:r w:rsidR="00950ADB">
        <w:t>Personnel</w:t>
      </w:r>
      <w:r>
        <w:t xml:space="preserve"> </w:t>
      </w:r>
      <w:r>
        <w:t xml:space="preserve">on the water to direct </w:t>
      </w:r>
      <w:r w:rsidR="00950ADB">
        <w:t xml:space="preserve">and assist </w:t>
      </w:r>
      <w:r>
        <w:t>athletes to the nearest shoreline</w:t>
      </w:r>
      <w:r w:rsidR="00950ADB">
        <w:t xml:space="preserve"> or to the beach. </w:t>
      </w:r>
    </w:p>
    <w:p w14:paraId="16E69A6E" w14:textId="75A0DF63" w:rsidR="004F2BAE" w:rsidRDefault="00563229" w:rsidP="00B5491F">
      <w:pPr>
        <w:pStyle w:val="ListParagraph"/>
        <w:numPr>
          <w:ilvl w:val="2"/>
          <w:numId w:val="1"/>
        </w:numPr>
      </w:pPr>
      <w:r>
        <w:t xml:space="preserve">Once out of the </w:t>
      </w:r>
      <w:r w:rsidR="004F2BAE">
        <w:t>water, athletes are</w:t>
      </w:r>
      <w:r w:rsidR="000F7FAF">
        <w:t xml:space="preserve"> directed to return to the beach or to the RecPlex Aqua Arena, whichever is closer. </w:t>
      </w:r>
      <w:r w:rsidR="00024A42">
        <w:t xml:space="preserve">At least one official should assist </w:t>
      </w:r>
      <w:r w:rsidR="00AC7CA4">
        <w:t xml:space="preserve">and account for </w:t>
      </w:r>
      <w:r w:rsidR="00024A42">
        <w:t>athletes at the RecPlex Aqua Arena.</w:t>
      </w:r>
    </w:p>
    <w:p w14:paraId="30A22F85" w14:textId="4A7B12B3" w:rsidR="0041687B" w:rsidRDefault="000F7FAF" w:rsidP="00B5491F">
      <w:pPr>
        <w:pStyle w:val="ListParagraph"/>
        <w:numPr>
          <w:ilvl w:val="2"/>
          <w:numId w:val="1"/>
        </w:numPr>
      </w:pPr>
      <w:r>
        <w:t xml:space="preserve">Officials and Coaches to assist in verification of athlete count </w:t>
      </w:r>
      <w:r w:rsidR="00C56C03">
        <w:t>as they leave</w:t>
      </w:r>
      <w:r>
        <w:t xml:space="preserve"> the water and verify with Officials on the beach and with </w:t>
      </w:r>
      <w:r w:rsidR="007157BA">
        <w:t xml:space="preserve">the </w:t>
      </w:r>
      <w:r>
        <w:t>Administrative Referee.</w:t>
      </w:r>
    </w:p>
    <w:p w14:paraId="38F9DBA9" w14:textId="34307AE9" w:rsidR="003A7B73" w:rsidRDefault="003A7B73" w:rsidP="00B5491F">
      <w:pPr>
        <w:pStyle w:val="ListParagraph"/>
        <w:numPr>
          <w:ilvl w:val="2"/>
          <w:numId w:val="1"/>
        </w:numPr>
      </w:pPr>
      <w:r>
        <w:t>Ve</w:t>
      </w:r>
      <w:r w:rsidR="0092756A">
        <w:t xml:space="preserve">rify that all </w:t>
      </w:r>
      <w:r w:rsidR="00186476">
        <w:t xml:space="preserve">on-water </w:t>
      </w:r>
      <w:r w:rsidR="0092756A">
        <w:t>lifeguards, safety personnel and officials</w:t>
      </w:r>
      <w:r w:rsidR="00186476">
        <w:t xml:space="preserve"> </w:t>
      </w:r>
      <w:r w:rsidR="00441ABB">
        <w:t xml:space="preserve">have </w:t>
      </w:r>
      <w:r w:rsidR="00186476">
        <w:t>been evacuated from the lake.</w:t>
      </w:r>
    </w:p>
    <w:p w14:paraId="5A1E4276" w14:textId="449FB2E5" w:rsidR="00441ABB" w:rsidRDefault="00441ABB" w:rsidP="00B5491F">
      <w:pPr>
        <w:pStyle w:val="ListParagraph"/>
        <w:numPr>
          <w:ilvl w:val="2"/>
          <w:numId w:val="1"/>
        </w:numPr>
      </w:pPr>
      <w:r>
        <w:t xml:space="preserve">Once on shore, seek appropriate </w:t>
      </w:r>
      <w:r w:rsidR="000B383C">
        <w:t>lightning</w:t>
      </w:r>
      <w:r>
        <w:t xml:space="preserve">/thunderstorm shelter. </w:t>
      </w:r>
    </w:p>
    <w:p w14:paraId="14170649" w14:textId="77777777" w:rsidR="000B383C" w:rsidRDefault="000B383C" w:rsidP="000B383C">
      <w:pPr>
        <w:pStyle w:val="ListParagraph"/>
        <w:ind w:left="2340"/>
      </w:pPr>
    </w:p>
    <w:p w14:paraId="14010CEC" w14:textId="2ACEB960" w:rsidR="000B383C" w:rsidRDefault="00462E48" w:rsidP="00F8456E">
      <w:pPr>
        <w:pStyle w:val="ListParagraph"/>
        <w:numPr>
          <w:ilvl w:val="0"/>
          <w:numId w:val="1"/>
        </w:numPr>
        <w:rPr>
          <w:b/>
          <w:bCs/>
        </w:rPr>
      </w:pPr>
      <w:r w:rsidRPr="001A6BBC">
        <w:rPr>
          <w:b/>
          <w:bCs/>
        </w:rPr>
        <w:t xml:space="preserve">Lightening Threat Level </w:t>
      </w:r>
      <w:r w:rsidR="00F8456E">
        <w:rPr>
          <w:b/>
          <w:bCs/>
        </w:rPr>
        <w:t>3</w:t>
      </w:r>
      <w:r w:rsidRPr="001A6BBC">
        <w:rPr>
          <w:b/>
          <w:bCs/>
        </w:rPr>
        <w:t xml:space="preserve">: Lightening Detected Within </w:t>
      </w:r>
      <w:r>
        <w:rPr>
          <w:b/>
          <w:bCs/>
        </w:rPr>
        <w:t>1</w:t>
      </w:r>
      <w:r w:rsidR="00F8456E">
        <w:rPr>
          <w:b/>
          <w:bCs/>
        </w:rPr>
        <w:t>0</w:t>
      </w:r>
      <w:r>
        <w:rPr>
          <w:b/>
          <w:bCs/>
        </w:rPr>
        <w:t xml:space="preserve"> </w:t>
      </w:r>
      <w:r w:rsidRPr="001A6BBC">
        <w:rPr>
          <w:b/>
          <w:bCs/>
        </w:rPr>
        <w:t>Miles</w:t>
      </w:r>
    </w:p>
    <w:p w14:paraId="3034108A" w14:textId="4B4B8628" w:rsidR="00712958" w:rsidRDefault="004340E5" w:rsidP="007A6EB6">
      <w:pPr>
        <w:pStyle w:val="ListParagraph"/>
        <w:numPr>
          <w:ilvl w:val="1"/>
          <w:numId w:val="1"/>
        </w:numPr>
        <w:rPr>
          <w:b/>
          <w:bCs/>
        </w:rPr>
      </w:pPr>
      <w:r>
        <w:rPr>
          <w:b/>
          <w:bCs/>
        </w:rPr>
        <w:t>Same fundamentals as with Threat Levels 1 and 2, EXCEPT:</w:t>
      </w:r>
    </w:p>
    <w:p w14:paraId="1629C89A" w14:textId="1C791B56" w:rsidR="004340E5" w:rsidRPr="001500DE" w:rsidRDefault="001500DE" w:rsidP="004340E5">
      <w:pPr>
        <w:pStyle w:val="ListParagraph"/>
        <w:numPr>
          <w:ilvl w:val="2"/>
          <w:numId w:val="1"/>
        </w:numPr>
      </w:pPr>
      <w:r w:rsidRPr="001500DE">
        <w:t>Close facilities that do not provide protection from lightning.</w:t>
      </w:r>
    </w:p>
    <w:p w14:paraId="64606CA4" w14:textId="335363F7" w:rsidR="001500DE" w:rsidRDefault="00EC37F6" w:rsidP="004340E5">
      <w:pPr>
        <w:pStyle w:val="ListParagraph"/>
        <w:numPr>
          <w:ilvl w:val="2"/>
          <w:numId w:val="1"/>
        </w:numPr>
      </w:pPr>
      <w:r w:rsidRPr="00EC37F6">
        <w:t>Notify athletes, coaches, officials, staff, volunteers and spectators of imminent threat.</w:t>
      </w:r>
    </w:p>
    <w:p w14:paraId="0F9BC15D" w14:textId="48D65003" w:rsidR="009B6321" w:rsidRDefault="009B6321" w:rsidP="004340E5">
      <w:pPr>
        <w:pStyle w:val="ListParagraph"/>
        <w:numPr>
          <w:ilvl w:val="2"/>
          <w:numId w:val="1"/>
        </w:numPr>
      </w:pPr>
      <w:r>
        <w:t xml:space="preserve">Immediately initiate evacuation protocol as listed for </w:t>
      </w:r>
      <w:r w:rsidR="00A06A28">
        <w:t xml:space="preserve">Threat Level 2. </w:t>
      </w:r>
    </w:p>
    <w:p w14:paraId="166B0CEB" w14:textId="77777777" w:rsidR="00FD134A" w:rsidRDefault="00FD134A" w:rsidP="00FD134A">
      <w:pPr>
        <w:pStyle w:val="ListParagraph"/>
        <w:numPr>
          <w:ilvl w:val="1"/>
          <w:numId w:val="1"/>
        </w:numPr>
      </w:pPr>
      <w:r>
        <w:t>Resumption of in-water activities:</w:t>
      </w:r>
    </w:p>
    <w:p w14:paraId="23DB5EC0" w14:textId="77777777" w:rsidR="00FD134A" w:rsidRDefault="00FD134A" w:rsidP="00FD134A">
      <w:pPr>
        <w:pStyle w:val="ListParagraph"/>
        <w:numPr>
          <w:ilvl w:val="2"/>
          <w:numId w:val="1"/>
        </w:numPr>
      </w:pPr>
      <w:r>
        <w:t>The beach remains closed, and no one may return to the sand until 30 minutes after the LAST strike of lightning is spotted or thunder is heard, and Thor Guard indicates all clear.</w:t>
      </w:r>
    </w:p>
    <w:p w14:paraId="31CEBB40" w14:textId="77777777" w:rsidR="00FD134A" w:rsidRDefault="00FD134A" w:rsidP="00FD134A">
      <w:pPr>
        <w:pStyle w:val="ListParagraph"/>
        <w:numPr>
          <w:ilvl w:val="2"/>
          <w:numId w:val="1"/>
        </w:numPr>
      </w:pPr>
      <w:r>
        <w:lastRenderedPageBreak/>
        <w:t xml:space="preserve">Public, athletes and coaches may return to the beach when notified by the Meet Management and Independent Safety Officer. </w:t>
      </w:r>
    </w:p>
    <w:p w14:paraId="1E282054" w14:textId="661538B6" w:rsidR="00A66DAA" w:rsidRDefault="00FD134A" w:rsidP="00A66DAA">
      <w:pPr>
        <w:pStyle w:val="ListParagraph"/>
        <w:numPr>
          <w:ilvl w:val="2"/>
          <w:numId w:val="1"/>
        </w:numPr>
      </w:pPr>
      <w:r>
        <w:t>The Meet Referee, Meet Director and ISO shall determine how and when the in-water activities will continue.</w:t>
      </w:r>
    </w:p>
    <w:p w14:paraId="71B4E445" w14:textId="77777777" w:rsidR="00A66DAA" w:rsidRDefault="00A66DAA" w:rsidP="00A66DAA">
      <w:pPr>
        <w:pStyle w:val="ListParagraph"/>
        <w:ind w:left="2340"/>
      </w:pPr>
    </w:p>
    <w:p w14:paraId="09849F78" w14:textId="7D3FB94A" w:rsidR="00A66DAA" w:rsidRDefault="00A66DAA" w:rsidP="00A66DAA">
      <w:pPr>
        <w:pStyle w:val="ListParagraph"/>
        <w:numPr>
          <w:ilvl w:val="0"/>
          <w:numId w:val="1"/>
        </w:numPr>
        <w:rPr>
          <w:b/>
          <w:bCs/>
        </w:rPr>
      </w:pPr>
      <w:r w:rsidRPr="00A66DAA">
        <w:rPr>
          <w:b/>
          <w:bCs/>
        </w:rPr>
        <w:t>Lightning Injury Response</w:t>
      </w:r>
    </w:p>
    <w:p w14:paraId="182E0EF4" w14:textId="04E94C63" w:rsidR="005D4B8E" w:rsidRPr="00EE7917" w:rsidRDefault="002B1C07" w:rsidP="00A66DAA">
      <w:pPr>
        <w:pStyle w:val="ListParagraph"/>
        <w:numPr>
          <w:ilvl w:val="1"/>
          <w:numId w:val="1"/>
        </w:numPr>
      </w:pPr>
      <w:r w:rsidRPr="00EE7917">
        <w:t>Ensure scene safety (victims do not carry an electrical charge and can be touched)</w:t>
      </w:r>
      <w:r w:rsidR="00454A52">
        <w:t>.</w:t>
      </w:r>
    </w:p>
    <w:p w14:paraId="3C8E1982" w14:textId="2DB6063B" w:rsidR="009600E9" w:rsidRDefault="008D2F03" w:rsidP="00A66DAA">
      <w:pPr>
        <w:pStyle w:val="ListParagraph"/>
        <w:numPr>
          <w:ilvl w:val="1"/>
          <w:numId w:val="1"/>
        </w:numPr>
      </w:pPr>
      <w:r>
        <w:t>Summ</w:t>
      </w:r>
      <w:r w:rsidR="0027587A">
        <w:t>on an ambulance, f</w:t>
      </w:r>
      <w:r w:rsidR="002B1C07" w:rsidRPr="00EE7917">
        <w:t xml:space="preserve">ollow local protocols for trauma injury and triage. </w:t>
      </w:r>
    </w:p>
    <w:p w14:paraId="54BECBE1" w14:textId="620E8C58" w:rsidR="009600E9" w:rsidRDefault="002B1C07" w:rsidP="00A66DAA">
      <w:pPr>
        <w:pStyle w:val="ListParagraph"/>
        <w:numPr>
          <w:ilvl w:val="1"/>
          <w:numId w:val="1"/>
        </w:numPr>
      </w:pPr>
      <w:r w:rsidRPr="00EE7917">
        <w:t>If necessary, safe, and appropriate, move the victim to a safe place away from the threat of another lightning strike</w:t>
      </w:r>
      <w:r w:rsidR="009600E9">
        <w:t>.</w:t>
      </w:r>
    </w:p>
    <w:p w14:paraId="11AE73DE" w14:textId="25F76B37" w:rsidR="008D2F03" w:rsidRDefault="002B1C07" w:rsidP="0027587A">
      <w:pPr>
        <w:pStyle w:val="ListParagraph"/>
        <w:numPr>
          <w:ilvl w:val="1"/>
          <w:numId w:val="1"/>
        </w:numPr>
      </w:pPr>
      <w:r w:rsidRPr="00EE7917">
        <w:t>Heart irregularities, shock, or sudden loss of consciousness are possible</w:t>
      </w:r>
      <w:r w:rsidR="008D2F03">
        <w:t>.</w:t>
      </w:r>
      <w:r w:rsidR="0027587A">
        <w:t xml:space="preserve"> </w:t>
      </w:r>
      <w:r w:rsidR="0027587A" w:rsidRPr="00EE7917">
        <w:t xml:space="preserve">CPR and/or AED may be </w:t>
      </w:r>
      <w:r w:rsidR="0027587A">
        <w:t>necessary.</w:t>
      </w:r>
    </w:p>
    <w:p w14:paraId="58008EFB" w14:textId="05DAB431" w:rsidR="00D10C06" w:rsidRDefault="002B1C07" w:rsidP="00D10C06">
      <w:pPr>
        <w:pStyle w:val="ListParagraph"/>
        <w:numPr>
          <w:ilvl w:val="1"/>
          <w:numId w:val="1"/>
        </w:numPr>
      </w:pPr>
      <w:r w:rsidRPr="00EE7917">
        <w:t>Keep the conscious victim calm and monitor closely</w:t>
      </w:r>
      <w:r w:rsidR="00D10C06">
        <w:t>.</w:t>
      </w:r>
    </w:p>
    <w:p w14:paraId="466BEAAA" w14:textId="77777777" w:rsidR="00E01BB8" w:rsidRDefault="00E01BB8" w:rsidP="00E01BB8">
      <w:pPr>
        <w:pStyle w:val="ListParagraph"/>
        <w:ind w:left="1440"/>
      </w:pPr>
    </w:p>
    <w:p w14:paraId="083ADE69" w14:textId="77777777" w:rsidR="00E01BB8" w:rsidRPr="00E01BB8" w:rsidRDefault="00D10C06" w:rsidP="00D10C06">
      <w:pPr>
        <w:pStyle w:val="ListParagraph"/>
        <w:numPr>
          <w:ilvl w:val="0"/>
          <w:numId w:val="1"/>
        </w:numPr>
        <w:rPr>
          <w:b/>
          <w:bCs/>
        </w:rPr>
      </w:pPr>
      <w:r w:rsidRPr="00E01BB8">
        <w:rPr>
          <w:b/>
          <w:bCs/>
        </w:rPr>
        <w:t>All Clear</w:t>
      </w:r>
    </w:p>
    <w:p w14:paraId="0ADEF886" w14:textId="77777777" w:rsidR="009D0F2A" w:rsidRDefault="00D10C06" w:rsidP="00E01BB8">
      <w:pPr>
        <w:pStyle w:val="ListParagraph"/>
        <w:numPr>
          <w:ilvl w:val="1"/>
          <w:numId w:val="1"/>
        </w:numPr>
      </w:pPr>
      <w:r>
        <w:t>The weather watcher/ISO will continue to monitor the proximity of thunderstorms and utilize local observations to make an informed decision</w:t>
      </w:r>
      <w:r w:rsidR="009D0F2A">
        <w:t>.</w:t>
      </w:r>
    </w:p>
    <w:p w14:paraId="73F96064" w14:textId="3EA94451" w:rsidR="00D10C06" w:rsidRDefault="009D0F2A" w:rsidP="00E01BB8">
      <w:pPr>
        <w:pStyle w:val="ListParagraph"/>
        <w:numPr>
          <w:ilvl w:val="1"/>
          <w:numId w:val="1"/>
        </w:numPr>
      </w:pPr>
      <w:r>
        <w:t xml:space="preserve">The </w:t>
      </w:r>
      <w:r w:rsidR="008D4CA6">
        <w:t xml:space="preserve">Meet Director, Meet Referee and ISO will </w:t>
      </w:r>
      <w:r w:rsidR="00D10C06">
        <w:t>determin</w:t>
      </w:r>
      <w:r w:rsidR="008D4CA6">
        <w:t>e</w:t>
      </w:r>
      <w:r w:rsidR="00D10C06">
        <w:t xml:space="preserve"> the appropriate time</w:t>
      </w:r>
      <w:r w:rsidR="00CD5AC2">
        <w:t xml:space="preserve"> </w:t>
      </w:r>
      <w:r w:rsidR="00D10C06">
        <w:t>to r</w:t>
      </w:r>
      <w:r w:rsidR="008D4CA6">
        <w:t>eopen</w:t>
      </w:r>
      <w:r w:rsidR="00D10C06">
        <w:t xml:space="preserve"> </w:t>
      </w:r>
      <w:r w:rsidR="008D4CA6">
        <w:t>the venue</w:t>
      </w:r>
      <w:r w:rsidR="00945DE1">
        <w:t xml:space="preserve">: </w:t>
      </w:r>
      <w:r w:rsidR="00CD5AC2">
        <w:t xml:space="preserve">no lightning strikes within a </w:t>
      </w:r>
      <w:r w:rsidR="001C409E">
        <w:t>10-mile</w:t>
      </w:r>
      <w:r w:rsidR="00CD5AC2">
        <w:t xml:space="preserve"> r</w:t>
      </w:r>
      <w:r w:rsidR="00F4162E">
        <w:t>adius for 30 minutes</w:t>
      </w:r>
      <w:r w:rsidR="001A03E5">
        <w:t xml:space="preserve"> after the last detected strike</w:t>
      </w:r>
      <w:r w:rsidR="00945DE1">
        <w:t xml:space="preserve"> and all clear given by the Thor Guard system</w:t>
      </w:r>
      <w:r w:rsidR="00D10C06">
        <w:t xml:space="preserve">. </w:t>
      </w:r>
    </w:p>
    <w:p w14:paraId="0B5DF736" w14:textId="610E6B7F" w:rsidR="002F2EA1" w:rsidRDefault="002F2EA1" w:rsidP="00E01BB8">
      <w:pPr>
        <w:pStyle w:val="ListParagraph"/>
        <w:numPr>
          <w:ilvl w:val="1"/>
          <w:numId w:val="1"/>
        </w:numPr>
      </w:pPr>
      <w:r>
        <w:t xml:space="preserve">The Meet Referee and Meet Director will determine the process of </w:t>
      </w:r>
      <w:r w:rsidR="00AB3908">
        <w:t>resuming in</w:t>
      </w:r>
      <w:r>
        <w:t>-water activities</w:t>
      </w:r>
      <w:r w:rsidR="00AB3908">
        <w:t>.</w:t>
      </w:r>
    </w:p>
    <w:p w14:paraId="03758BBA" w14:textId="77777777" w:rsidR="00E03ED8" w:rsidRDefault="00E03ED8" w:rsidP="00E03ED8"/>
    <w:p w14:paraId="1AC88F4F" w14:textId="66BF9B50" w:rsidR="00E03ED8" w:rsidRDefault="00E03ED8" w:rsidP="00300D71">
      <w:pPr>
        <w:spacing w:after="0" w:line="240" w:lineRule="auto"/>
      </w:pPr>
      <w:r>
        <w:t>George Geanon,</w:t>
      </w:r>
    </w:p>
    <w:p w14:paraId="6F118473" w14:textId="50A02162" w:rsidR="00E03ED8" w:rsidRDefault="00E03ED8" w:rsidP="00300D71">
      <w:pPr>
        <w:spacing w:after="0" w:line="240" w:lineRule="auto"/>
      </w:pPr>
      <w:r>
        <w:t>Independent Safety Officer,</w:t>
      </w:r>
      <w:r w:rsidR="007350AB">
        <w:t xml:space="preserve"> 2025 Central Zone Open Water Championship </w:t>
      </w:r>
    </w:p>
    <w:p w14:paraId="32824C95" w14:textId="07D88A4A" w:rsidR="007350AB" w:rsidRDefault="00300D71" w:rsidP="00300D71">
      <w:pPr>
        <w:spacing w:after="0" w:line="240" w:lineRule="auto"/>
      </w:pPr>
      <w:r>
        <w:t>6/3/2025</w:t>
      </w:r>
    </w:p>
    <w:p w14:paraId="479BE3EF" w14:textId="77777777" w:rsidR="00AB3908" w:rsidRDefault="00AB3908" w:rsidP="00AB3908"/>
    <w:p w14:paraId="4D723F5B" w14:textId="77777777" w:rsidR="00AB3908" w:rsidRPr="00EE7917" w:rsidRDefault="00AB3908" w:rsidP="00AB3908"/>
    <w:p w14:paraId="15B3968C" w14:textId="77777777" w:rsidR="00193FBF" w:rsidRDefault="00193FBF" w:rsidP="009443ED">
      <w:pPr>
        <w:pStyle w:val="ListParagraph"/>
        <w:ind w:left="1080"/>
      </w:pPr>
    </w:p>
    <w:p w14:paraId="2AD76DB7" w14:textId="355D9973" w:rsidR="00A016BD" w:rsidRPr="00A5670D" w:rsidRDefault="00B61934" w:rsidP="00E15FE8">
      <w:pPr>
        <w:pStyle w:val="ListParagraph"/>
        <w:ind w:left="2160"/>
      </w:pPr>
      <w:r w:rsidRPr="00A5670D">
        <w:br/>
      </w:r>
    </w:p>
    <w:sectPr w:rsidR="00A016BD" w:rsidRPr="00A567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30E8B"/>
    <w:multiLevelType w:val="hybridMultilevel"/>
    <w:tmpl w:val="DF101FFA"/>
    <w:lvl w:ilvl="0" w:tplc="9666422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1781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A83"/>
    <w:rsid w:val="0000005A"/>
    <w:rsid w:val="00024A42"/>
    <w:rsid w:val="00075FD5"/>
    <w:rsid w:val="000B383C"/>
    <w:rsid w:val="000F7FAF"/>
    <w:rsid w:val="00103CAD"/>
    <w:rsid w:val="00125691"/>
    <w:rsid w:val="001500DE"/>
    <w:rsid w:val="00154CF1"/>
    <w:rsid w:val="00156C54"/>
    <w:rsid w:val="00186476"/>
    <w:rsid w:val="00193FBF"/>
    <w:rsid w:val="001A03E5"/>
    <w:rsid w:val="001A4F6A"/>
    <w:rsid w:val="001A6BBC"/>
    <w:rsid w:val="001B7D9B"/>
    <w:rsid w:val="001C409E"/>
    <w:rsid w:val="001D5BCB"/>
    <w:rsid w:val="002025B5"/>
    <w:rsid w:val="00203A84"/>
    <w:rsid w:val="00245353"/>
    <w:rsid w:val="00247F2B"/>
    <w:rsid w:val="00254206"/>
    <w:rsid w:val="00266355"/>
    <w:rsid w:val="002670AD"/>
    <w:rsid w:val="0027587A"/>
    <w:rsid w:val="002B1C07"/>
    <w:rsid w:val="002C6962"/>
    <w:rsid w:val="002F2EA1"/>
    <w:rsid w:val="00300D71"/>
    <w:rsid w:val="00324F42"/>
    <w:rsid w:val="003A7B73"/>
    <w:rsid w:val="003C5708"/>
    <w:rsid w:val="003F3A1A"/>
    <w:rsid w:val="0041687B"/>
    <w:rsid w:val="004320C8"/>
    <w:rsid w:val="004340E5"/>
    <w:rsid w:val="004347C2"/>
    <w:rsid w:val="00437266"/>
    <w:rsid w:val="0044042D"/>
    <w:rsid w:val="00441ABB"/>
    <w:rsid w:val="00454A52"/>
    <w:rsid w:val="00462E48"/>
    <w:rsid w:val="00487F47"/>
    <w:rsid w:val="004D2945"/>
    <w:rsid w:val="004D4ACA"/>
    <w:rsid w:val="004E40F0"/>
    <w:rsid w:val="004F01AC"/>
    <w:rsid w:val="004F2BAE"/>
    <w:rsid w:val="00522469"/>
    <w:rsid w:val="00563229"/>
    <w:rsid w:val="00583818"/>
    <w:rsid w:val="005A2220"/>
    <w:rsid w:val="005B58EA"/>
    <w:rsid w:val="005D4B8E"/>
    <w:rsid w:val="005D5F70"/>
    <w:rsid w:val="005F1C09"/>
    <w:rsid w:val="00662829"/>
    <w:rsid w:val="0067016C"/>
    <w:rsid w:val="006B677F"/>
    <w:rsid w:val="006C59E5"/>
    <w:rsid w:val="00703AEF"/>
    <w:rsid w:val="007110D4"/>
    <w:rsid w:val="00712958"/>
    <w:rsid w:val="00712B73"/>
    <w:rsid w:val="00712EC8"/>
    <w:rsid w:val="007157BA"/>
    <w:rsid w:val="00725599"/>
    <w:rsid w:val="007350AB"/>
    <w:rsid w:val="0076585E"/>
    <w:rsid w:val="007A6EB6"/>
    <w:rsid w:val="007B7F1D"/>
    <w:rsid w:val="007E0D9A"/>
    <w:rsid w:val="00854246"/>
    <w:rsid w:val="008645E9"/>
    <w:rsid w:val="0087102B"/>
    <w:rsid w:val="00875519"/>
    <w:rsid w:val="008D2F03"/>
    <w:rsid w:val="008D4CA6"/>
    <w:rsid w:val="0092756A"/>
    <w:rsid w:val="009443ED"/>
    <w:rsid w:val="00945DE1"/>
    <w:rsid w:val="00950ADB"/>
    <w:rsid w:val="00956C77"/>
    <w:rsid w:val="009600E9"/>
    <w:rsid w:val="009B6321"/>
    <w:rsid w:val="009D0F2A"/>
    <w:rsid w:val="009F1067"/>
    <w:rsid w:val="00A016BD"/>
    <w:rsid w:val="00A06A28"/>
    <w:rsid w:val="00A10715"/>
    <w:rsid w:val="00A502E2"/>
    <w:rsid w:val="00A5670D"/>
    <w:rsid w:val="00A66DAA"/>
    <w:rsid w:val="00A70A7F"/>
    <w:rsid w:val="00A76587"/>
    <w:rsid w:val="00AB3908"/>
    <w:rsid w:val="00AC02B4"/>
    <w:rsid w:val="00AC7CA4"/>
    <w:rsid w:val="00B12561"/>
    <w:rsid w:val="00B3759C"/>
    <w:rsid w:val="00B402B6"/>
    <w:rsid w:val="00B5491F"/>
    <w:rsid w:val="00B61934"/>
    <w:rsid w:val="00BA5495"/>
    <w:rsid w:val="00C41B7E"/>
    <w:rsid w:val="00C56C03"/>
    <w:rsid w:val="00C63EDD"/>
    <w:rsid w:val="00C9704E"/>
    <w:rsid w:val="00CC6C1C"/>
    <w:rsid w:val="00CD5AC2"/>
    <w:rsid w:val="00CF539B"/>
    <w:rsid w:val="00CF7A37"/>
    <w:rsid w:val="00D06A59"/>
    <w:rsid w:val="00D10C06"/>
    <w:rsid w:val="00DA388F"/>
    <w:rsid w:val="00DB2AED"/>
    <w:rsid w:val="00DC023C"/>
    <w:rsid w:val="00E01BB8"/>
    <w:rsid w:val="00E03ED8"/>
    <w:rsid w:val="00E15FE8"/>
    <w:rsid w:val="00E23EF8"/>
    <w:rsid w:val="00E60B45"/>
    <w:rsid w:val="00E61370"/>
    <w:rsid w:val="00E70D21"/>
    <w:rsid w:val="00E73A83"/>
    <w:rsid w:val="00E81D3D"/>
    <w:rsid w:val="00E84E82"/>
    <w:rsid w:val="00EB4ED1"/>
    <w:rsid w:val="00EC37F6"/>
    <w:rsid w:val="00EE7917"/>
    <w:rsid w:val="00F200BA"/>
    <w:rsid w:val="00F33062"/>
    <w:rsid w:val="00F366C1"/>
    <w:rsid w:val="00F4162E"/>
    <w:rsid w:val="00F5451E"/>
    <w:rsid w:val="00F8456E"/>
    <w:rsid w:val="00FB05D5"/>
    <w:rsid w:val="00FD134A"/>
    <w:rsid w:val="00FD6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D8260"/>
  <w15:chartTrackingRefBased/>
  <w15:docId w15:val="{B4076B12-6775-4204-BA2D-E9D6261F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3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3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3A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3A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A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A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A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A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A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3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3A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3A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A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A83"/>
    <w:rPr>
      <w:rFonts w:eastAsiaTheme="majorEastAsia" w:cstheme="majorBidi"/>
      <w:color w:val="272727" w:themeColor="text1" w:themeTint="D8"/>
    </w:rPr>
  </w:style>
  <w:style w:type="paragraph" w:styleId="Title">
    <w:name w:val="Title"/>
    <w:basedOn w:val="Normal"/>
    <w:next w:val="Normal"/>
    <w:link w:val="TitleChar"/>
    <w:uiPriority w:val="10"/>
    <w:qFormat/>
    <w:rsid w:val="00E73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A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A83"/>
    <w:pPr>
      <w:spacing w:before="160"/>
      <w:jc w:val="center"/>
    </w:pPr>
    <w:rPr>
      <w:i/>
      <w:iCs/>
      <w:color w:val="404040" w:themeColor="text1" w:themeTint="BF"/>
    </w:rPr>
  </w:style>
  <w:style w:type="character" w:customStyle="1" w:styleId="QuoteChar">
    <w:name w:val="Quote Char"/>
    <w:basedOn w:val="DefaultParagraphFont"/>
    <w:link w:val="Quote"/>
    <w:uiPriority w:val="29"/>
    <w:rsid w:val="00E73A83"/>
    <w:rPr>
      <w:i/>
      <w:iCs/>
      <w:color w:val="404040" w:themeColor="text1" w:themeTint="BF"/>
    </w:rPr>
  </w:style>
  <w:style w:type="paragraph" w:styleId="ListParagraph">
    <w:name w:val="List Paragraph"/>
    <w:basedOn w:val="Normal"/>
    <w:uiPriority w:val="34"/>
    <w:qFormat/>
    <w:rsid w:val="00E73A83"/>
    <w:pPr>
      <w:ind w:left="720"/>
      <w:contextualSpacing/>
    </w:pPr>
  </w:style>
  <w:style w:type="character" w:styleId="IntenseEmphasis">
    <w:name w:val="Intense Emphasis"/>
    <w:basedOn w:val="DefaultParagraphFont"/>
    <w:uiPriority w:val="21"/>
    <w:qFormat/>
    <w:rsid w:val="00E73A83"/>
    <w:rPr>
      <w:i/>
      <w:iCs/>
      <w:color w:val="0F4761" w:themeColor="accent1" w:themeShade="BF"/>
    </w:rPr>
  </w:style>
  <w:style w:type="paragraph" w:styleId="IntenseQuote">
    <w:name w:val="Intense Quote"/>
    <w:basedOn w:val="Normal"/>
    <w:next w:val="Normal"/>
    <w:link w:val="IntenseQuoteChar"/>
    <w:uiPriority w:val="30"/>
    <w:qFormat/>
    <w:rsid w:val="00E73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A83"/>
    <w:rPr>
      <w:i/>
      <w:iCs/>
      <w:color w:val="0F4761" w:themeColor="accent1" w:themeShade="BF"/>
    </w:rPr>
  </w:style>
  <w:style w:type="character" w:styleId="IntenseReference">
    <w:name w:val="Intense Reference"/>
    <w:basedOn w:val="DefaultParagraphFont"/>
    <w:uiPriority w:val="32"/>
    <w:qFormat/>
    <w:rsid w:val="00E73A83"/>
    <w:rPr>
      <w:b/>
      <w:bCs/>
      <w:smallCaps/>
      <w:color w:val="0F4761" w:themeColor="accent1" w:themeShade="BF"/>
      <w:spacing w:val="5"/>
    </w:rPr>
  </w:style>
  <w:style w:type="character" w:styleId="Hyperlink">
    <w:name w:val="Hyperlink"/>
    <w:basedOn w:val="DefaultParagraphFont"/>
    <w:uiPriority w:val="99"/>
    <w:unhideWhenUsed/>
    <w:rsid w:val="007110D4"/>
    <w:rPr>
      <w:color w:val="467886" w:themeColor="hyperlink"/>
      <w:u w:val="single"/>
    </w:rPr>
  </w:style>
  <w:style w:type="character" w:styleId="UnresolvedMention">
    <w:name w:val="Unresolved Mention"/>
    <w:basedOn w:val="DefaultParagraphFont"/>
    <w:uiPriority w:val="99"/>
    <w:semiHidden/>
    <w:unhideWhenUsed/>
    <w:rsid w:val="007110D4"/>
    <w:rPr>
      <w:color w:val="605E5C"/>
      <w:shd w:val="clear" w:color="auto" w:fill="E1DFDD"/>
    </w:rPr>
  </w:style>
  <w:style w:type="character" w:styleId="FollowedHyperlink">
    <w:name w:val="FollowedHyperlink"/>
    <w:basedOn w:val="DefaultParagraphFont"/>
    <w:uiPriority w:val="99"/>
    <w:semiHidden/>
    <w:unhideWhenUsed/>
    <w:rsid w:val="0085424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c.noaa.gov" TargetMode="External"/><Relationship Id="rId5" Type="http://schemas.openxmlformats.org/officeDocument/2006/relationships/hyperlink" Target="http://www.weather.gov/Milwauk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Geanon</dc:creator>
  <cp:keywords/>
  <dc:description/>
  <cp:lastModifiedBy>George Geanon</cp:lastModifiedBy>
  <cp:revision>11</cp:revision>
  <cp:lastPrinted>2025-06-03T18:55:00Z</cp:lastPrinted>
  <dcterms:created xsi:type="dcterms:W3CDTF">2025-06-03T22:30:00Z</dcterms:created>
  <dcterms:modified xsi:type="dcterms:W3CDTF">2025-06-03T22:37:00Z</dcterms:modified>
</cp:coreProperties>
</file>