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E60" w14:textId="77777777" w:rsidR="006F56F7" w:rsidRDefault="006F56F7" w:rsidP="00D312E8">
      <w:pPr>
        <w:pStyle w:val="NoSpacing"/>
      </w:pPr>
    </w:p>
    <w:p w14:paraId="7D6CDE61" w14:textId="60AFE3DB" w:rsidR="00AF568D" w:rsidRDefault="00F465B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56C5289E" wp14:editId="6F90FDD6">
            <wp:extent cx="1530350" cy="18907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51" cy="190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CDE62" w14:textId="65AE75A0" w:rsidR="00AF568D" w:rsidRPr="00F465B0" w:rsidRDefault="00F465B0" w:rsidP="61EA2069">
      <w:pPr>
        <w:pStyle w:val="NoSpacing"/>
        <w:jc w:val="center"/>
        <w:rPr>
          <w:rFonts w:ascii="Tahoma" w:hAnsi="Tahoma" w:cs="Tahoma"/>
          <w:b/>
          <w:bCs/>
          <w:color w:val="44546A" w:themeColor="text2"/>
          <w:sz w:val="18"/>
          <w:szCs w:val="18"/>
        </w:rPr>
      </w:pPr>
      <w:r w:rsidRPr="00F465B0">
        <w:rPr>
          <w:rFonts w:ascii="Tahoma" w:hAnsi="Tahoma" w:cs="Tahoma"/>
          <w:b/>
          <w:bCs/>
          <w:color w:val="44546A" w:themeColor="text2"/>
          <w:sz w:val="18"/>
          <w:szCs w:val="18"/>
        </w:rPr>
        <w:t>482 Norristown Road Suite 110 Blue Bell PA 19422</w:t>
      </w:r>
    </w:p>
    <w:p w14:paraId="7D6CDE63" w14:textId="77777777" w:rsidR="00AF568D" w:rsidRPr="00673F10" w:rsidRDefault="00C06C81" w:rsidP="00D312E8">
      <w:pPr>
        <w:pStyle w:val="NoSpacing"/>
        <w:jc w:val="center"/>
        <w:rPr>
          <w:rFonts w:ascii="Tahoma" w:hAnsi="Tahoma" w:cs="Tahoma"/>
          <w:b/>
          <w:sz w:val="18"/>
          <w:szCs w:val="18"/>
        </w:rPr>
      </w:pPr>
      <w:hyperlink r:id="rId11" w:history="1">
        <w:r w:rsidR="00AF568D" w:rsidRPr="00673F10">
          <w:rPr>
            <w:rStyle w:val="Hyperlink"/>
            <w:rFonts w:ascii="Tahoma" w:hAnsi="Tahoma" w:cs="Tahoma"/>
            <w:b/>
            <w:sz w:val="18"/>
            <w:szCs w:val="18"/>
          </w:rPr>
          <w:t>www.maswim.org</w:t>
        </w:r>
      </w:hyperlink>
    </w:p>
    <w:p w14:paraId="516ACEAF" w14:textId="5C021C41" w:rsidR="00A571CE" w:rsidRDefault="426E9FA0" w:rsidP="61EA2069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F465B0">
        <w:rPr>
          <w:rFonts w:ascii="Arial" w:hAnsi="Arial" w:cs="Arial"/>
        </w:rPr>
        <w:t>January 10</w:t>
      </w:r>
      <w:r w:rsidR="00A571CE">
        <w:rPr>
          <w:rFonts w:ascii="Arial" w:hAnsi="Arial" w:cs="Arial"/>
        </w:rPr>
        <w:t>, 202</w:t>
      </w:r>
      <w:r w:rsidR="00F465B0">
        <w:rPr>
          <w:rFonts w:ascii="Arial" w:hAnsi="Arial" w:cs="Arial"/>
        </w:rPr>
        <w:t>2</w:t>
      </w:r>
      <w:r w:rsidR="00F465B0">
        <w:rPr>
          <w:rFonts w:ascii="Arial" w:hAnsi="Arial" w:cs="Arial"/>
        </w:rPr>
        <w:br/>
        <w:t>ZOOM</w:t>
      </w:r>
    </w:p>
    <w:p w14:paraId="6D10EAA9" w14:textId="0987DE7A" w:rsidR="0060751B" w:rsidRDefault="0060751B" w:rsidP="61EA2069">
      <w:pPr>
        <w:pStyle w:val="NoSpacing"/>
        <w:jc w:val="center"/>
        <w:rPr>
          <w:rFonts w:ascii="Arial" w:hAnsi="Arial" w:cs="Arial"/>
        </w:rPr>
      </w:pPr>
    </w:p>
    <w:p w14:paraId="3C6EAC10" w14:textId="77777777" w:rsidR="00A571CE" w:rsidRPr="008508AC" w:rsidRDefault="00A571CE" w:rsidP="61EA2069">
      <w:pPr>
        <w:pStyle w:val="NoSpacing"/>
        <w:jc w:val="center"/>
        <w:rPr>
          <w:rFonts w:ascii="Arial" w:hAnsi="Arial" w:cs="Arial"/>
        </w:rPr>
      </w:pPr>
    </w:p>
    <w:p w14:paraId="46852D93" w14:textId="202CE746" w:rsidR="00A36731" w:rsidRPr="008508AC" w:rsidRDefault="0018206F" w:rsidP="00103013">
      <w:pPr>
        <w:jc w:val="center"/>
      </w:pPr>
      <w:r>
        <w:rPr>
          <w:b/>
          <w:bCs/>
        </w:rPr>
        <w:t>Minutes</w:t>
      </w:r>
    </w:p>
    <w:p w14:paraId="2A373A89" w14:textId="7334EB5C" w:rsidR="0018206F" w:rsidRDefault="00A36731" w:rsidP="00A36731">
      <w:pPr>
        <w:rPr>
          <w:b/>
          <w:bCs/>
        </w:rPr>
      </w:pPr>
      <w:r w:rsidRPr="008508AC">
        <w:rPr>
          <w:b/>
          <w:bCs/>
        </w:rPr>
        <w:t>CALL TO ORDE</w:t>
      </w:r>
      <w:r w:rsidR="00785891">
        <w:rPr>
          <w:b/>
          <w:bCs/>
        </w:rPr>
        <w:t>R</w:t>
      </w:r>
      <w:r w:rsidR="0018206F">
        <w:rPr>
          <w:b/>
          <w:bCs/>
        </w:rPr>
        <w:t xml:space="preserve"> 7:33 pm</w:t>
      </w:r>
      <w:r w:rsidRPr="008508AC">
        <w:rPr>
          <w:b/>
          <w:bCs/>
        </w:rPr>
        <w:br/>
        <w:t>ANNOUNCEMENTS</w:t>
      </w:r>
    </w:p>
    <w:p w14:paraId="4FE73C81" w14:textId="471C176C" w:rsidR="0018206F" w:rsidRDefault="0018206F" w:rsidP="00A36731">
      <w:pPr>
        <w:rPr>
          <w:b/>
          <w:bCs/>
        </w:rPr>
      </w:pPr>
      <w:r>
        <w:rPr>
          <w:b/>
          <w:bCs/>
        </w:rPr>
        <w:t>Strategic Planning Session May 13-14</w:t>
      </w:r>
    </w:p>
    <w:p w14:paraId="467F87EB" w14:textId="546EB5AC" w:rsidR="0018206F" w:rsidRPr="0018206F" w:rsidRDefault="0018206F" w:rsidP="0018206F">
      <w:pPr>
        <w:ind w:firstLine="720"/>
      </w:pPr>
      <w:r w:rsidRPr="0018206F">
        <w:t>Rooms reserved at Marriott Courtyard—1/4 mile from</w:t>
      </w:r>
      <w:r w:rsidR="00E06F33">
        <w:t xml:space="preserve"> Bluebell, PA</w:t>
      </w:r>
      <w:r w:rsidRPr="0018206F">
        <w:t xml:space="preserve"> office</w:t>
      </w:r>
    </w:p>
    <w:p w14:paraId="10E238C6" w14:textId="558C385E" w:rsidR="0018206F" w:rsidRPr="0018206F" w:rsidRDefault="0018206F" w:rsidP="0018206F">
      <w:pPr>
        <w:ind w:firstLine="720"/>
      </w:pPr>
      <w:r w:rsidRPr="0018206F">
        <w:t xml:space="preserve">Tom </w:t>
      </w:r>
      <w:proofErr w:type="spellStart"/>
      <w:r w:rsidRPr="0018206F">
        <w:t>Avishious</w:t>
      </w:r>
      <w:proofErr w:type="spellEnd"/>
      <w:r w:rsidR="0092036D">
        <w:t>, USA Swimming,</w:t>
      </w:r>
      <w:r w:rsidRPr="0018206F">
        <w:t xml:space="preserve"> will facilitate the meeting</w:t>
      </w:r>
    </w:p>
    <w:p w14:paraId="74D9C0D4" w14:textId="3160CD9F" w:rsidR="0018206F" w:rsidRDefault="0018206F" w:rsidP="0018206F">
      <w:pPr>
        <w:rPr>
          <w:b/>
          <w:bCs/>
        </w:rPr>
      </w:pPr>
      <w:r>
        <w:rPr>
          <w:b/>
          <w:bCs/>
        </w:rPr>
        <w:t xml:space="preserve">HOD </w:t>
      </w:r>
      <w:r w:rsidRPr="0092036D">
        <w:t xml:space="preserve">April 30 time and place TBD </w:t>
      </w:r>
      <w:r w:rsidR="0092036D" w:rsidRPr="0092036D">
        <w:t xml:space="preserve">Will include </w:t>
      </w:r>
      <w:proofErr w:type="gramStart"/>
      <w:r w:rsidR="0092036D" w:rsidRPr="0092036D">
        <w:t>I</w:t>
      </w:r>
      <w:r w:rsidRPr="0092036D">
        <w:t>n</w:t>
      </w:r>
      <w:proofErr w:type="gramEnd"/>
      <w:r w:rsidRPr="0092036D">
        <w:t xml:space="preserve"> person and remote</w:t>
      </w:r>
      <w:r w:rsidR="00E06F33" w:rsidRPr="0092036D">
        <w:t xml:space="preserve"> opportunities</w:t>
      </w:r>
    </w:p>
    <w:p w14:paraId="18E62EF7" w14:textId="77777777" w:rsidR="0092036D" w:rsidRDefault="0018206F" w:rsidP="0018206F">
      <w:pPr>
        <w:rPr>
          <w:b/>
          <w:bCs/>
        </w:rPr>
      </w:pPr>
      <w:r>
        <w:rPr>
          <w:b/>
          <w:bCs/>
        </w:rPr>
        <w:t>USA Swimming meeting in Denver April 20-23</w:t>
      </w:r>
      <w:r w:rsidR="00E06F33">
        <w:rPr>
          <w:b/>
          <w:bCs/>
        </w:rPr>
        <w:t>.</w:t>
      </w:r>
      <w:r>
        <w:rPr>
          <w:b/>
          <w:bCs/>
        </w:rPr>
        <w:t xml:space="preserve">  </w:t>
      </w:r>
    </w:p>
    <w:p w14:paraId="317CFF4D" w14:textId="69BD294C" w:rsidR="0018206F" w:rsidRPr="0092036D" w:rsidRDefault="0018206F" w:rsidP="0092036D">
      <w:pPr>
        <w:ind w:firstLine="720"/>
      </w:pPr>
      <w:r w:rsidRPr="0092036D">
        <w:t xml:space="preserve">Attendees will be:  Amy, </w:t>
      </w:r>
      <w:proofErr w:type="gramStart"/>
      <w:r w:rsidRPr="0092036D">
        <w:t>Anthony(</w:t>
      </w:r>
      <w:proofErr w:type="gramEnd"/>
      <w:r w:rsidRPr="0092036D">
        <w:t>DEI), Kate, Mike Seip, Kate and Liam (athletes)</w:t>
      </w:r>
    </w:p>
    <w:p w14:paraId="2CB093E9" w14:textId="77777777" w:rsidR="0092036D" w:rsidRDefault="0018206F" w:rsidP="0018206F">
      <w:pPr>
        <w:rPr>
          <w:b/>
          <w:bCs/>
        </w:rPr>
      </w:pPr>
      <w:r>
        <w:rPr>
          <w:b/>
          <w:bCs/>
        </w:rPr>
        <w:t>Eastern Zone Meeting</w:t>
      </w:r>
      <w:r w:rsidR="00E06F33">
        <w:rPr>
          <w:b/>
          <w:bCs/>
        </w:rPr>
        <w:t>.</w:t>
      </w:r>
      <w:r>
        <w:rPr>
          <w:b/>
          <w:bCs/>
        </w:rPr>
        <w:t xml:space="preserve">  May 6-7 Ft. Myer, Florida </w:t>
      </w:r>
    </w:p>
    <w:p w14:paraId="4B2B57A0" w14:textId="51A471DA" w:rsidR="0018206F" w:rsidRPr="0092036D" w:rsidRDefault="0018206F" w:rsidP="0092036D">
      <w:pPr>
        <w:ind w:firstLine="720"/>
      </w:pPr>
      <w:r w:rsidRPr="0092036D">
        <w:t>Attendees will be: Kate, Brian Elko, Mike Rinde (tech planning), Larry Schwarz, Jamie Platt</w:t>
      </w:r>
    </w:p>
    <w:p w14:paraId="0FE26ED0" w14:textId="3F24C8D3" w:rsidR="00103013" w:rsidRPr="008508AC" w:rsidRDefault="00A36731" w:rsidP="0018206F">
      <w:r w:rsidRPr="008508AC">
        <w:rPr>
          <w:b/>
          <w:bCs/>
        </w:rPr>
        <w:br/>
        <w:t xml:space="preserve">CONFLICT OF INTEREST STATEMENT </w:t>
      </w:r>
      <w:r w:rsidR="0018206F">
        <w:rPr>
          <w:b/>
          <w:bCs/>
        </w:rPr>
        <w:t>Read by: Larry Schwarz</w:t>
      </w:r>
      <w:r w:rsidR="00785891">
        <w:rPr>
          <w:b/>
          <w:bCs/>
        </w:rPr>
        <w:br/>
      </w:r>
      <w:r w:rsidRPr="008508AC">
        <w:rPr>
          <w:b/>
          <w:bCs/>
        </w:rPr>
        <w:t>APPROVAL OF AGENDA</w:t>
      </w:r>
      <w:r w:rsidR="0018206F">
        <w:rPr>
          <w:b/>
          <w:bCs/>
        </w:rPr>
        <w:t>—approved as stated</w:t>
      </w:r>
      <w:r w:rsidRPr="008508AC">
        <w:rPr>
          <w:b/>
          <w:bCs/>
        </w:rPr>
        <w:br/>
        <w:t>APPROVAL OF MINUTES</w:t>
      </w:r>
      <w:r w:rsidR="0018206F">
        <w:rPr>
          <w:b/>
          <w:bCs/>
        </w:rPr>
        <w:t>—November minutes approved as submitted</w:t>
      </w:r>
    </w:p>
    <w:p w14:paraId="1C66F7AA" w14:textId="05CE8175" w:rsidR="00783F47" w:rsidRPr="008508AC" w:rsidRDefault="00783F47" w:rsidP="00A36731">
      <w:pPr>
        <w:jc w:val="center"/>
        <w:rPr>
          <w:b/>
        </w:rPr>
      </w:pPr>
      <w:r w:rsidRPr="008508AC">
        <w:rPr>
          <w:b/>
        </w:rPr>
        <w:t>BLOCK ONE</w:t>
      </w:r>
    </w:p>
    <w:p w14:paraId="51E30213" w14:textId="2B56A888" w:rsidR="00783F47" w:rsidRPr="008508AC" w:rsidRDefault="00783F47" w:rsidP="00783F4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8508AC">
        <w:rPr>
          <w:rFonts w:ascii="Arial" w:hAnsi="Arial" w:cs="Arial"/>
          <w:i/>
          <w:iCs/>
          <w:sz w:val="20"/>
          <w:szCs w:val="20"/>
        </w:rPr>
        <w:t>These items will be discussed in the order presented, unless amended during the agenda approval process.</w:t>
      </w:r>
    </w:p>
    <w:p w14:paraId="0E3F15DE" w14:textId="3BB138DB" w:rsidR="00620CB0" w:rsidRDefault="00620CB0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AREAS FOR IMMEDIATE ACTION</w:t>
      </w:r>
    </w:p>
    <w:p w14:paraId="18DEEB20" w14:textId="3A94827B" w:rsidR="00BC04AE" w:rsidRPr="00BC04AE" w:rsidRDefault="00BC04AE" w:rsidP="00BC04AE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BC04AE">
        <w:rPr>
          <w:rFonts w:ascii="Arial" w:hAnsi="Arial" w:cs="Arial"/>
          <w:sz w:val="22"/>
          <w:szCs w:val="22"/>
        </w:rPr>
        <w:t>Conflict of Interest</w:t>
      </w:r>
      <w:r w:rsidR="0060751B">
        <w:rPr>
          <w:rFonts w:ascii="Arial" w:hAnsi="Arial" w:cs="Arial"/>
          <w:sz w:val="22"/>
          <w:szCs w:val="22"/>
        </w:rPr>
        <w:t>/Confidentiality</w:t>
      </w:r>
      <w:r w:rsidRPr="00BC04AE">
        <w:rPr>
          <w:rFonts w:ascii="Arial" w:hAnsi="Arial" w:cs="Arial"/>
          <w:sz w:val="22"/>
          <w:szCs w:val="22"/>
        </w:rPr>
        <w:t xml:space="preserve"> Agreement</w:t>
      </w:r>
      <w:r w:rsidR="0018206F">
        <w:rPr>
          <w:rFonts w:ascii="Arial" w:hAnsi="Arial" w:cs="Arial"/>
          <w:sz w:val="22"/>
          <w:szCs w:val="22"/>
        </w:rPr>
        <w:t>-- needs to be on-file for each board member.  If not submitted, send to Jamie.</w:t>
      </w:r>
    </w:p>
    <w:p w14:paraId="2536A544" w14:textId="11D755AC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ELECTIONS AND APPOINTMENTS </w:t>
      </w:r>
    </w:p>
    <w:p w14:paraId="0CFE5618" w14:textId="0D2ADE90" w:rsidR="003B77FF" w:rsidRDefault="002F591F" w:rsidP="003B77FF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Committee appointments</w:t>
      </w:r>
      <w:r w:rsidR="001018ED" w:rsidRPr="008508AC">
        <w:rPr>
          <w:rFonts w:ascii="Arial" w:hAnsi="Arial" w:cs="Arial"/>
          <w:sz w:val="22"/>
          <w:szCs w:val="22"/>
        </w:rPr>
        <w:t xml:space="preserve"> 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21DE82FA" w:rsidRPr="008508AC">
        <w:rPr>
          <w:rFonts w:ascii="Arial" w:hAnsi="Arial" w:cs="Arial"/>
          <w:sz w:val="22"/>
          <w:szCs w:val="22"/>
        </w:rPr>
        <w:t>K. Scheuer</w:t>
      </w:r>
    </w:p>
    <w:p w14:paraId="40A8EEFD" w14:textId="58AC3B86" w:rsidR="0018206F" w:rsidRPr="008508AC" w:rsidRDefault="0018206F" w:rsidP="0018206F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new requests</w:t>
      </w:r>
    </w:p>
    <w:p w14:paraId="00A2AC70" w14:textId="0870D91D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FINANCE</w:t>
      </w:r>
    </w:p>
    <w:p w14:paraId="27ACEC8A" w14:textId="426B6AC3" w:rsidR="0018206F" w:rsidRDefault="001018ED" w:rsidP="0018206F">
      <w:pPr>
        <w:pStyle w:val="NoSpacing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Finance Report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86211B" w:rsidRPr="008508AC">
        <w:rPr>
          <w:rFonts w:ascii="Arial" w:hAnsi="Arial" w:cs="Arial"/>
          <w:sz w:val="22"/>
          <w:szCs w:val="22"/>
        </w:rPr>
        <w:t>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45025417" w:rsidRPr="008508AC">
        <w:rPr>
          <w:rFonts w:ascii="Arial" w:hAnsi="Arial" w:cs="Arial"/>
          <w:sz w:val="22"/>
          <w:szCs w:val="22"/>
        </w:rPr>
        <w:t>S</w:t>
      </w:r>
      <w:r w:rsidR="00672400" w:rsidRPr="008508AC">
        <w:rPr>
          <w:rFonts w:ascii="Arial" w:hAnsi="Arial" w:cs="Arial"/>
          <w:sz w:val="22"/>
          <w:szCs w:val="22"/>
        </w:rPr>
        <w:t>.</w:t>
      </w:r>
      <w:r w:rsidRPr="008508AC">
        <w:rPr>
          <w:rFonts w:ascii="Arial" w:hAnsi="Arial" w:cs="Arial"/>
          <w:sz w:val="22"/>
          <w:szCs w:val="22"/>
        </w:rPr>
        <w:t xml:space="preserve"> </w:t>
      </w:r>
      <w:r w:rsidR="26886611" w:rsidRPr="008508AC">
        <w:rPr>
          <w:rFonts w:ascii="Arial" w:hAnsi="Arial" w:cs="Arial"/>
          <w:sz w:val="22"/>
          <w:szCs w:val="22"/>
        </w:rPr>
        <w:t>Mittman Besnoff</w:t>
      </w:r>
    </w:p>
    <w:p w14:paraId="2DEB8372" w14:textId="037A7046" w:rsidR="0018206F" w:rsidRDefault="0018206F" w:rsidP="0018206F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on correcting duplicates as a result of a bank fraud</w:t>
      </w:r>
    </w:p>
    <w:p w14:paraId="0B31D3F2" w14:textId="11D2DE20" w:rsidR="0018206F" w:rsidRDefault="0018206F" w:rsidP="0018206F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for registration exceeds projection</w:t>
      </w:r>
    </w:p>
    <w:p w14:paraId="61A0271F" w14:textId="1EBF804E" w:rsidR="0018206F" w:rsidRDefault="0092036D" w:rsidP="0018206F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track to d</w:t>
      </w:r>
      <w:r w:rsidR="0018206F">
        <w:rPr>
          <w:rFonts w:ascii="Arial" w:hAnsi="Arial" w:cs="Arial"/>
          <w:sz w:val="22"/>
          <w:szCs w:val="22"/>
        </w:rPr>
        <w:t>oubling entry fees/splash fees for the fiscal year.  Still have 8 months of meets to be completed.</w:t>
      </w:r>
    </w:p>
    <w:p w14:paraId="610D8E36" w14:textId="0F76FC44" w:rsidR="0018206F" w:rsidRDefault="0018206F" w:rsidP="0018206F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Expenses are as expected.  Relocation of office is largest expense.</w:t>
      </w:r>
    </w:p>
    <w:p w14:paraId="62B8763F" w14:textId="3033A3ED" w:rsidR="0018206F" w:rsidRDefault="0018206F" w:rsidP="0018206F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for 2023 will be ready to be submitted for HOD in April</w:t>
      </w:r>
    </w:p>
    <w:p w14:paraId="6C0369CD" w14:textId="56091379" w:rsidR="0018206F" w:rsidRDefault="0018206F" w:rsidP="007E5699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92036D">
        <w:rPr>
          <w:rFonts w:ascii="Arial" w:hAnsi="Arial" w:cs="Arial"/>
          <w:sz w:val="22"/>
          <w:szCs w:val="22"/>
        </w:rPr>
        <w:t xml:space="preserve">Net loss showing for the fiscal year. YTD.  Mostly due to new office.  </w:t>
      </w:r>
    </w:p>
    <w:p w14:paraId="353CE2F2" w14:textId="77777777" w:rsidR="0092036D" w:rsidRPr="0092036D" w:rsidRDefault="0092036D" w:rsidP="0092036D">
      <w:pPr>
        <w:pStyle w:val="NoSpacing"/>
        <w:rPr>
          <w:rFonts w:ascii="Arial" w:hAnsi="Arial" w:cs="Arial"/>
          <w:sz w:val="22"/>
          <w:szCs w:val="22"/>
        </w:rPr>
      </w:pPr>
    </w:p>
    <w:p w14:paraId="5DF1DB8E" w14:textId="77777777" w:rsidR="0092036D" w:rsidRDefault="0092036D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F61873C" w14:textId="77777777" w:rsidR="0092036D" w:rsidRDefault="0092036D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B53AEE0" w14:textId="77777777" w:rsidR="0092036D" w:rsidRDefault="0092036D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8ADBE4F" w14:textId="77777777" w:rsidR="0092036D" w:rsidRDefault="0092036D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CAB52BB" w14:textId="44688471" w:rsidR="1128519E" w:rsidRDefault="1128519E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lastRenderedPageBreak/>
        <w:t>EXECUTIVE DIRECTOR</w:t>
      </w:r>
      <w:r w:rsidR="77BD3F6D" w:rsidRPr="008508AC">
        <w:rPr>
          <w:rFonts w:ascii="Arial" w:hAnsi="Arial" w:cs="Arial"/>
          <w:b/>
          <w:bCs/>
          <w:sz w:val="22"/>
          <w:szCs w:val="22"/>
        </w:rPr>
        <w:t xml:space="preserve"> </w:t>
      </w:r>
      <w:r w:rsidR="00A36731" w:rsidRPr="008508AC">
        <w:rPr>
          <w:rFonts w:ascii="Arial" w:hAnsi="Arial" w:cs="Arial"/>
          <w:b/>
          <w:bCs/>
          <w:sz w:val="22"/>
          <w:szCs w:val="22"/>
        </w:rPr>
        <w:t>REPORT</w:t>
      </w:r>
    </w:p>
    <w:p w14:paraId="0C28D96F" w14:textId="77777777" w:rsidR="0092036D" w:rsidRDefault="0018206F" w:rsidP="0018206F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  <w:u w:val="single"/>
        </w:rPr>
        <w:t>Organize:</w:t>
      </w:r>
      <w:r w:rsidRPr="0018206F">
        <w:rPr>
          <w:rFonts w:ascii="Arial" w:hAnsi="Arial" w:cs="Arial"/>
          <w:sz w:val="22"/>
          <w:szCs w:val="22"/>
        </w:rPr>
        <w:t xml:space="preserve"> </w:t>
      </w:r>
    </w:p>
    <w:p w14:paraId="221D4A74" w14:textId="162A36A4" w:rsidR="0018206F" w:rsidRPr="0018206F" w:rsidRDefault="0018206F" w:rsidP="0018206F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 xml:space="preserve">New home of MA Swimming.  </w:t>
      </w:r>
      <w:r w:rsidR="0092036D">
        <w:rPr>
          <w:rFonts w:ascii="Arial" w:hAnsi="Arial" w:cs="Arial"/>
          <w:sz w:val="22"/>
          <w:szCs w:val="22"/>
        </w:rPr>
        <w:t xml:space="preserve">Purchase of office on </w:t>
      </w:r>
      <w:r w:rsidRPr="0018206F">
        <w:rPr>
          <w:rFonts w:ascii="Arial" w:hAnsi="Arial" w:cs="Arial"/>
          <w:sz w:val="22"/>
          <w:szCs w:val="22"/>
        </w:rPr>
        <w:t xml:space="preserve">Dec 1. Moved at end of December.  Mostly moved in. </w:t>
      </w:r>
      <w:r w:rsidR="0092036D">
        <w:rPr>
          <w:rFonts w:ascii="Arial" w:hAnsi="Arial" w:cs="Arial"/>
          <w:sz w:val="22"/>
          <w:szCs w:val="22"/>
        </w:rPr>
        <w:t>The main meeting room will be</w:t>
      </w:r>
      <w:r w:rsidRPr="0018206F">
        <w:rPr>
          <w:rFonts w:ascii="Arial" w:hAnsi="Arial" w:cs="Arial"/>
          <w:sz w:val="22"/>
          <w:szCs w:val="22"/>
        </w:rPr>
        <w:t>: George Breen Meeting Room.  Plaque and memorabilia of George displayed.  Let committees utilize the space.</w:t>
      </w:r>
    </w:p>
    <w:p w14:paraId="090D7CB0" w14:textId="56907711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 xml:space="preserve">Working with Tom </w:t>
      </w:r>
      <w:proofErr w:type="spellStart"/>
      <w:r w:rsidRPr="0018206F">
        <w:rPr>
          <w:rFonts w:ascii="Arial" w:hAnsi="Arial" w:cs="Arial"/>
          <w:sz w:val="22"/>
          <w:szCs w:val="22"/>
        </w:rPr>
        <w:t>Avishious</w:t>
      </w:r>
      <w:proofErr w:type="spellEnd"/>
      <w:r w:rsidRPr="0018206F">
        <w:rPr>
          <w:rFonts w:ascii="Arial" w:hAnsi="Arial" w:cs="Arial"/>
          <w:sz w:val="22"/>
          <w:szCs w:val="22"/>
        </w:rPr>
        <w:t>—USA Swimming-- on the strategic planning meeting sessions.</w:t>
      </w:r>
    </w:p>
    <w:p w14:paraId="12596A85" w14:textId="2A452736" w:rsidR="0018206F" w:rsidRPr="0018206F" w:rsidRDefault="0092036D" w:rsidP="6FD87573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8206F" w:rsidRPr="0018206F">
        <w:rPr>
          <w:rFonts w:ascii="Arial" w:hAnsi="Arial" w:cs="Arial"/>
          <w:sz w:val="22"/>
          <w:szCs w:val="22"/>
        </w:rPr>
        <w:t>orking with local banks, TD, PNC to determine best fit.</w:t>
      </w:r>
    </w:p>
    <w:p w14:paraId="2505BA9B" w14:textId="7F3DFF31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 xml:space="preserve">Weekly meetings with GC and Admin VC </w:t>
      </w:r>
    </w:p>
    <w:p w14:paraId="08740366" w14:textId="196C171C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>Athlete rep meetings</w:t>
      </w:r>
    </w:p>
    <w:p w14:paraId="62BF4E0F" w14:textId="5E8F0CAD" w:rsidR="0018206F" w:rsidRPr="0018206F" w:rsidRDefault="0092036D" w:rsidP="6FD87573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on a </w:t>
      </w:r>
      <w:r w:rsidR="0018206F" w:rsidRPr="0018206F">
        <w:rPr>
          <w:rFonts w:ascii="Arial" w:hAnsi="Arial" w:cs="Arial"/>
          <w:sz w:val="22"/>
          <w:szCs w:val="22"/>
        </w:rPr>
        <w:t>Championship handbook for meet</w:t>
      </w:r>
      <w:r>
        <w:rPr>
          <w:rFonts w:ascii="Arial" w:hAnsi="Arial" w:cs="Arial"/>
          <w:sz w:val="22"/>
          <w:szCs w:val="22"/>
        </w:rPr>
        <w:t>s</w:t>
      </w:r>
    </w:p>
    <w:p w14:paraId="3AF09DE8" w14:textId="77777777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</w:p>
    <w:p w14:paraId="2FB22253" w14:textId="69BB07C6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18206F">
        <w:rPr>
          <w:rFonts w:ascii="Arial" w:hAnsi="Arial" w:cs="Arial"/>
          <w:sz w:val="22"/>
          <w:szCs w:val="22"/>
          <w:u w:val="single"/>
        </w:rPr>
        <w:t>Connect</w:t>
      </w:r>
    </w:p>
    <w:p w14:paraId="47262958" w14:textId="2B24C17D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>Adventure Aquarium—title sponsor for 10 and under championships “a match made in water”</w:t>
      </w:r>
    </w:p>
    <w:p w14:paraId="3C1F9FE4" w14:textId="6BD42A59" w:rsidR="0018206F" w:rsidRPr="0018206F" w:rsidRDefault="0092036D" w:rsidP="6FD87573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Included in the contract will be Adventure Aquarium</w:t>
      </w:r>
      <w:r w:rsidR="0018206F" w:rsidRPr="0018206F">
        <w:rPr>
          <w:rFonts w:ascii="Arial" w:hAnsi="Arial" w:cs="Arial"/>
          <w:sz w:val="22"/>
          <w:szCs w:val="22"/>
        </w:rPr>
        <w:t xml:space="preserve"> high point</w:t>
      </w:r>
      <w:r>
        <w:rPr>
          <w:rFonts w:ascii="Arial" w:hAnsi="Arial" w:cs="Arial"/>
          <w:sz w:val="22"/>
          <w:szCs w:val="22"/>
        </w:rPr>
        <w:t xml:space="preserve"> award </w:t>
      </w:r>
      <w:proofErr w:type="gramStart"/>
      <w:r>
        <w:rPr>
          <w:rFonts w:ascii="Arial" w:hAnsi="Arial" w:cs="Arial"/>
          <w:sz w:val="22"/>
          <w:szCs w:val="22"/>
        </w:rPr>
        <w:t xml:space="preserve">and </w:t>
      </w:r>
      <w:r w:rsidR="0018206F" w:rsidRPr="0018206F">
        <w:rPr>
          <w:rFonts w:ascii="Arial" w:hAnsi="Arial" w:cs="Arial"/>
          <w:sz w:val="22"/>
          <w:szCs w:val="22"/>
        </w:rPr>
        <w:t xml:space="preserve"> passes</w:t>
      </w:r>
      <w:proofErr w:type="gramEnd"/>
      <w:r w:rsidR="0018206F" w:rsidRPr="0018206F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the </w:t>
      </w:r>
      <w:r w:rsidR="0018206F" w:rsidRPr="0018206F">
        <w:rPr>
          <w:rFonts w:ascii="Arial" w:hAnsi="Arial" w:cs="Arial"/>
          <w:sz w:val="22"/>
          <w:szCs w:val="22"/>
        </w:rPr>
        <w:t xml:space="preserve">aquarium.  </w:t>
      </w:r>
    </w:p>
    <w:p w14:paraId="6A3879F1" w14:textId="4569764B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>Worth over $10,000 in cash and trade</w:t>
      </w:r>
    </w:p>
    <w:p w14:paraId="052ED5D3" w14:textId="377ED1FC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>USA Swimming leadership calls.  Have gotten smaller over time.  More conversations between LSC’s.</w:t>
      </w:r>
    </w:p>
    <w:p w14:paraId="174A7EB3" w14:textId="4BBF5AED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>Reaching to committees to build budget for 2023 to meet actual planning.</w:t>
      </w:r>
    </w:p>
    <w:p w14:paraId="07100C3B" w14:textId="77777777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</w:p>
    <w:p w14:paraId="76C4541B" w14:textId="7A54AF94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18206F">
        <w:rPr>
          <w:rFonts w:ascii="Arial" w:hAnsi="Arial" w:cs="Arial"/>
          <w:sz w:val="22"/>
          <w:szCs w:val="22"/>
          <w:u w:val="single"/>
        </w:rPr>
        <w:t>Re-establish the Brand</w:t>
      </w:r>
    </w:p>
    <w:p w14:paraId="6753D401" w14:textId="6E6FB0D1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18206F">
        <w:rPr>
          <w:rFonts w:ascii="Arial" w:hAnsi="Arial" w:cs="Arial"/>
          <w:sz w:val="22"/>
          <w:szCs w:val="22"/>
        </w:rPr>
        <w:t>Kampus</w:t>
      </w:r>
      <w:proofErr w:type="spellEnd"/>
      <w:r w:rsidRPr="0018206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8206F">
        <w:rPr>
          <w:rFonts w:ascii="Arial" w:hAnsi="Arial" w:cs="Arial"/>
          <w:sz w:val="22"/>
          <w:szCs w:val="22"/>
        </w:rPr>
        <w:t>Klothes</w:t>
      </w:r>
      <w:proofErr w:type="spellEnd"/>
      <w:r w:rsidRPr="0018206F">
        <w:rPr>
          <w:rFonts w:ascii="Arial" w:hAnsi="Arial" w:cs="Arial"/>
          <w:sz w:val="22"/>
          <w:szCs w:val="22"/>
        </w:rPr>
        <w:t xml:space="preserve">  </w:t>
      </w:r>
      <w:r w:rsidR="00E06F33">
        <w:rPr>
          <w:rFonts w:ascii="Arial" w:hAnsi="Arial" w:cs="Arial"/>
          <w:sz w:val="22"/>
          <w:szCs w:val="22"/>
        </w:rPr>
        <w:t>MA</w:t>
      </w:r>
      <w:proofErr w:type="gramEnd"/>
      <w:r w:rsidR="00E06F33">
        <w:rPr>
          <w:rFonts w:ascii="Arial" w:hAnsi="Arial" w:cs="Arial"/>
          <w:sz w:val="22"/>
          <w:szCs w:val="22"/>
        </w:rPr>
        <w:t xml:space="preserve"> is </w:t>
      </w:r>
      <w:r w:rsidRPr="0018206F">
        <w:rPr>
          <w:rFonts w:ascii="Arial" w:hAnsi="Arial" w:cs="Arial"/>
          <w:sz w:val="22"/>
          <w:szCs w:val="22"/>
        </w:rPr>
        <w:t>getting 20% back from the online store</w:t>
      </w:r>
    </w:p>
    <w:p w14:paraId="427C3B00" w14:textId="11FEED93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>Holiday Card.  Exceeded 2021 interest in submissions of design</w:t>
      </w:r>
    </w:p>
    <w:p w14:paraId="3B43C3C5" w14:textId="0524A87F" w:rsidR="0018206F" w:rsidRPr="0018206F" w:rsidRDefault="0018206F" w:rsidP="6FD87573">
      <w:pPr>
        <w:pStyle w:val="NoSpacing"/>
        <w:rPr>
          <w:rFonts w:ascii="Arial" w:hAnsi="Arial" w:cs="Arial"/>
          <w:sz w:val="22"/>
          <w:szCs w:val="22"/>
        </w:rPr>
      </w:pPr>
      <w:r w:rsidRPr="0018206F">
        <w:rPr>
          <w:rFonts w:ascii="Arial" w:hAnsi="Arial" w:cs="Arial"/>
          <w:sz w:val="22"/>
          <w:szCs w:val="22"/>
        </w:rPr>
        <w:t>Championship meet logos for each level. Teams getting a championship meet will be expected to follow the trademark rules for merchandise available for sale.</w:t>
      </w:r>
    </w:p>
    <w:p w14:paraId="3EE97370" w14:textId="74C399A4" w:rsidR="00785891" w:rsidRDefault="00785891" w:rsidP="00BC04A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EEA10A8" w14:textId="77777777" w:rsidR="00E06F33" w:rsidRPr="0018206F" w:rsidRDefault="00E06F33" w:rsidP="00BC04A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8A74691" w14:textId="46D16BD5" w:rsidR="00620CB0" w:rsidRPr="00F465B0" w:rsidRDefault="00620CB0" w:rsidP="00783F47">
      <w:pPr>
        <w:pStyle w:val="NoSpacing"/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NEW BUSINESS</w:t>
      </w:r>
    </w:p>
    <w:p w14:paraId="6B229C0C" w14:textId="6A60C1BD" w:rsidR="00F465B0" w:rsidRPr="0018206F" w:rsidRDefault="00F465B0" w:rsidP="00F465B0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Middle Atlantic New Year Resolutions – K. Scheuer</w:t>
      </w:r>
    </w:p>
    <w:p w14:paraId="1CF552F1" w14:textId="646CE4B4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to board at New Year as to the role and definition of Board Members/Positions.</w:t>
      </w:r>
    </w:p>
    <w:p w14:paraId="408EA967" w14:textId="3EE746AC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Andrew and governance committee defining roles to give current members road map and give upcoming members a guideline as to expectations and definitions of position to being on the board.</w:t>
      </w:r>
    </w:p>
    <w:p w14:paraId="325A5480" w14:textId="2706DE23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Reports:  Vice-Chairs need to submit reports that are written by committee chairs.</w:t>
      </w:r>
    </w:p>
    <w:p w14:paraId="4D84B9FC" w14:textId="5EE7C509" w:rsidR="0092036D" w:rsidRPr="0092036D" w:rsidRDefault="0092036D" w:rsidP="0092036D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Chairs send reports to vice-chairs and vice chairs put in drop box.</w:t>
      </w:r>
    </w:p>
    <w:p w14:paraId="0DFD70A8" w14:textId="77777777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Looking for feedback from board as to response to New Year’s Resolutions from Kate.</w:t>
      </w:r>
    </w:p>
    <w:p w14:paraId="0282EEA2" w14:textId="0020DE9E" w:rsidR="00F465B0" w:rsidRPr="0018206F" w:rsidRDefault="00F465B0" w:rsidP="00F465B0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Long Course Meet Fees – M. Seip</w:t>
      </w:r>
    </w:p>
    <w:p w14:paraId="0808FDD0" w14:textId="082D2A32" w:rsidR="0018206F" w:rsidRDefault="0092036D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the</w:t>
      </w:r>
      <w:r w:rsidR="0018206F">
        <w:rPr>
          <w:rFonts w:ascii="Arial" w:hAnsi="Arial" w:cs="Arial"/>
          <w:sz w:val="22"/>
          <w:szCs w:val="22"/>
        </w:rPr>
        <w:t xml:space="preserve"> SC </w:t>
      </w:r>
      <w:r>
        <w:rPr>
          <w:rFonts w:ascii="Arial" w:hAnsi="Arial" w:cs="Arial"/>
          <w:sz w:val="22"/>
          <w:szCs w:val="22"/>
        </w:rPr>
        <w:t xml:space="preserve">meet </w:t>
      </w:r>
      <w:r w:rsidR="0018206F">
        <w:rPr>
          <w:rFonts w:ascii="Arial" w:hAnsi="Arial" w:cs="Arial"/>
          <w:sz w:val="22"/>
          <w:szCs w:val="22"/>
        </w:rPr>
        <w:t>fee increases</w:t>
      </w:r>
      <w:r>
        <w:rPr>
          <w:rFonts w:ascii="Arial" w:hAnsi="Arial" w:cs="Arial"/>
          <w:sz w:val="22"/>
          <w:szCs w:val="22"/>
        </w:rPr>
        <w:t xml:space="preserve"> in place</w:t>
      </w:r>
      <w:r w:rsidR="0018206F">
        <w:rPr>
          <w:rFonts w:ascii="Arial" w:hAnsi="Arial" w:cs="Arial"/>
          <w:sz w:val="22"/>
          <w:szCs w:val="22"/>
        </w:rPr>
        <w:t xml:space="preserve">.  Mike is proposing </w:t>
      </w:r>
      <w:r>
        <w:rPr>
          <w:rFonts w:ascii="Arial" w:hAnsi="Arial" w:cs="Arial"/>
          <w:sz w:val="22"/>
          <w:szCs w:val="22"/>
        </w:rPr>
        <w:t>LC meet fees also</w:t>
      </w:r>
      <w:r w:rsidR="0018206F">
        <w:rPr>
          <w:rFonts w:ascii="Arial" w:hAnsi="Arial" w:cs="Arial"/>
          <w:sz w:val="22"/>
          <w:szCs w:val="22"/>
        </w:rPr>
        <w:t xml:space="preserve"> increase</w:t>
      </w:r>
      <w:r>
        <w:rPr>
          <w:rFonts w:ascii="Arial" w:hAnsi="Arial" w:cs="Arial"/>
          <w:sz w:val="22"/>
          <w:szCs w:val="22"/>
        </w:rPr>
        <w:t>.</w:t>
      </w:r>
      <w:r w:rsidR="001820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proposal is for the </w:t>
      </w:r>
      <w:r w:rsidR="0018206F">
        <w:rPr>
          <w:rFonts w:ascii="Arial" w:hAnsi="Arial" w:cs="Arial"/>
          <w:sz w:val="22"/>
          <w:szCs w:val="22"/>
        </w:rPr>
        <w:t>$6</w:t>
      </w:r>
      <w:r>
        <w:rPr>
          <w:rFonts w:ascii="Arial" w:hAnsi="Arial" w:cs="Arial"/>
          <w:sz w:val="22"/>
          <w:szCs w:val="22"/>
        </w:rPr>
        <w:t xml:space="preserve"> fee</w:t>
      </w:r>
      <w:r w:rsidR="0018206F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increase</w:t>
      </w:r>
      <w:r w:rsidR="0018206F">
        <w:rPr>
          <w:rFonts w:ascii="Arial" w:hAnsi="Arial" w:cs="Arial"/>
          <w:sz w:val="22"/>
          <w:szCs w:val="22"/>
        </w:rPr>
        <w:t xml:space="preserve"> $12 for individual entries and $12</w:t>
      </w:r>
      <w:r>
        <w:rPr>
          <w:rFonts w:ascii="Arial" w:hAnsi="Arial" w:cs="Arial"/>
          <w:sz w:val="22"/>
          <w:szCs w:val="22"/>
        </w:rPr>
        <w:t xml:space="preserve"> fee</w:t>
      </w:r>
      <w:r w:rsidR="0018206F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increase to </w:t>
      </w:r>
      <w:r w:rsidR="0018206F">
        <w:rPr>
          <w:rFonts w:ascii="Arial" w:hAnsi="Arial" w:cs="Arial"/>
          <w:sz w:val="22"/>
          <w:szCs w:val="22"/>
        </w:rPr>
        <w:t xml:space="preserve">$24 for relays.  </w:t>
      </w:r>
      <w:r>
        <w:rPr>
          <w:rFonts w:ascii="Arial" w:hAnsi="Arial" w:cs="Arial"/>
          <w:sz w:val="22"/>
          <w:szCs w:val="22"/>
        </w:rPr>
        <w:t xml:space="preserve">Continue to allow </w:t>
      </w:r>
      <w:r w:rsidR="0018206F">
        <w:rPr>
          <w:rFonts w:ascii="Arial" w:hAnsi="Arial" w:cs="Arial"/>
          <w:sz w:val="22"/>
          <w:szCs w:val="22"/>
        </w:rPr>
        <w:t xml:space="preserve">the surcharge of $5 per swimmer in place if meet host wishes.  History </w:t>
      </w:r>
      <w:r>
        <w:rPr>
          <w:rFonts w:ascii="Arial" w:hAnsi="Arial" w:cs="Arial"/>
          <w:sz w:val="22"/>
          <w:szCs w:val="22"/>
        </w:rPr>
        <w:t xml:space="preserve">behind </w:t>
      </w:r>
      <w:proofErr w:type="gramStart"/>
      <w:r>
        <w:rPr>
          <w:rFonts w:ascii="Arial" w:hAnsi="Arial" w:cs="Arial"/>
          <w:sz w:val="22"/>
          <w:szCs w:val="22"/>
        </w:rPr>
        <w:t xml:space="preserve">the </w:t>
      </w:r>
      <w:r w:rsidR="0018206F">
        <w:rPr>
          <w:rFonts w:ascii="Arial" w:hAnsi="Arial" w:cs="Arial"/>
          <w:sz w:val="22"/>
          <w:szCs w:val="22"/>
        </w:rPr>
        <w:t xml:space="preserve"> surcharge</w:t>
      </w:r>
      <w:proofErr w:type="gramEnd"/>
      <w:r w:rsidR="0018206F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 xml:space="preserve">that there are </w:t>
      </w:r>
      <w:r w:rsidR="0018206F">
        <w:rPr>
          <w:rFonts w:ascii="Arial" w:hAnsi="Arial" w:cs="Arial"/>
          <w:sz w:val="22"/>
          <w:szCs w:val="22"/>
        </w:rPr>
        <w:t xml:space="preserve">less athletes per meet </w:t>
      </w:r>
      <w:r>
        <w:rPr>
          <w:rFonts w:ascii="Arial" w:hAnsi="Arial" w:cs="Arial"/>
          <w:sz w:val="22"/>
          <w:szCs w:val="22"/>
        </w:rPr>
        <w:t>during the LC season and the facility fees are the same.</w:t>
      </w:r>
    </w:p>
    <w:p w14:paraId="532AB62B" w14:textId="1AA227CF" w:rsidR="0018206F" w:rsidRDefault="0092036D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discussion a </w:t>
      </w:r>
      <w:r w:rsidR="0018206F">
        <w:rPr>
          <w:rFonts w:ascii="Arial" w:hAnsi="Arial" w:cs="Arial"/>
          <w:sz w:val="22"/>
          <w:szCs w:val="22"/>
        </w:rPr>
        <w:t>Motion to increase LC fees to $10 individual and $10 relays maintaining $5 surcharge per simmer.  Motion 2</w:t>
      </w:r>
      <w:r w:rsidR="0018206F" w:rsidRPr="0018206F">
        <w:rPr>
          <w:rFonts w:ascii="Arial" w:hAnsi="Arial" w:cs="Arial"/>
          <w:sz w:val="22"/>
          <w:szCs w:val="22"/>
          <w:vertAlign w:val="superscript"/>
        </w:rPr>
        <w:t>nd</w:t>
      </w:r>
    </w:p>
    <w:p w14:paraId="666BB8AA" w14:textId="6E6C2F89" w:rsidR="0018206F" w:rsidRPr="00F465B0" w:rsidRDefault="0018206F" w:rsidP="0018206F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Vote:  motion passes</w:t>
      </w:r>
    </w:p>
    <w:p w14:paraId="3E445922" w14:textId="45C0769C" w:rsidR="00F465B0" w:rsidRPr="0018206F" w:rsidRDefault="00F465B0" w:rsidP="00F465B0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Resolutions – L. Schwarz</w:t>
      </w:r>
    </w:p>
    <w:p w14:paraId="03931585" w14:textId="48598477" w:rsidR="0018206F" w:rsidRDefault="0092036D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</w:t>
      </w:r>
      <w:r w:rsidR="0018206F">
        <w:rPr>
          <w:rFonts w:ascii="Arial" w:hAnsi="Arial" w:cs="Arial"/>
          <w:sz w:val="22"/>
          <w:szCs w:val="22"/>
        </w:rPr>
        <w:t xml:space="preserve">nly documentation of board resolutions </w:t>
      </w:r>
      <w:proofErr w:type="gramStart"/>
      <w:r w:rsidR="0018206F">
        <w:rPr>
          <w:rFonts w:ascii="Arial" w:hAnsi="Arial" w:cs="Arial"/>
          <w:sz w:val="22"/>
          <w:szCs w:val="22"/>
        </w:rPr>
        <w:t>have</w:t>
      </w:r>
      <w:proofErr w:type="gramEnd"/>
      <w:r w:rsidR="0018206F">
        <w:rPr>
          <w:rFonts w:ascii="Arial" w:hAnsi="Arial" w:cs="Arial"/>
          <w:sz w:val="22"/>
          <w:szCs w:val="22"/>
        </w:rPr>
        <w:t xml:space="preserve"> been in our minutes</w:t>
      </w:r>
      <w:r>
        <w:rPr>
          <w:rFonts w:ascii="Arial" w:hAnsi="Arial" w:cs="Arial"/>
          <w:sz w:val="22"/>
          <w:szCs w:val="22"/>
        </w:rPr>
        <w:t xml:space="preserve"> and not as </w:t>
      </w:r>
      <w:proofErr w:type="spellStart"/>
      <w:r>
        <w:rPr>
          <w:rFonts w:ascii="Arial" w:hAnsi="Arial" w:cs="Arial"/>
          <w:sz w:val="22"/>
          <w:szCs w:val="22"/>
        </w:rPr>
        <w:t>stand alone</w:t>
      </w:r>
      <w:proofErr w:type="spellEnd"/>
      <w:r>
        <w:rPr>
          <w:rFonts w:ascii="Arial" w:hAnsi="Arial" w:cs="Arial"/>
          <w:sz w:val="22"/>
          <w:szCs w:val="22"/>
        </w:rPr>
        <w:t xml:space="preserve"> documents </w:t>
      </w:r>
      <w:r w:rsidR="0018206F">
        <w:rPr>
          <w:rFonts w:ascii="Arial" w:hAnsi="Arial" w:cs="Arial"/>
          <w:sz w:val="22"/>
          <w:szCs w:val="22"/>
        </w:rPr>
        <w:t>—as in purchase of office condo.</w:t>
      </w:r>
    </w:p>
    <w:p w14:paraId="45A06528" w14:textId="6565F280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Asked for resolution in purchase process.</w:t>
      </w:r>
    </w:p>
    <w:p w14:paraId="1315042D" w14:textId="029F5C61" w:rsidR="0018206F" w:rsidRPr="00F465B0" w:rsidRDefault="0018206F" w:rsidP="0018206F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Guidance suggests going forward any major decision altering policy, finances or financial purchase should be documented in “board resolution”.</w:t>
      </w:r>
    </w:p>
    <w:p w14:paraId="1A1BEFD1" w14:textId="7FD7F861" w:rsidR="00F465B0" w:rsidRPr="0018206F" w:rsidRDefault="00F465B0" w:rsidP="00F465B0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 Resolution – L. Schwarz</w:t>
      </w:r>
    </w:p>
    <w:p w14:paraId="1B60AC88" w14:textId="0C38B240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Dropbox a “contract” resolution proposal allowing the Ex-Director to apply for Grant agreements that benefit MASI, sign sponsorship agreements for MASI, and purchase agreements limited to $5000 or less.</w:t>
      </w:r>
    </w:p>
    <w:p w14:paraId="2B0B6500" w14:textId="53D9C4F3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approve the contract resolution as presented.  </w:t>
      </w:r>
    </w:p>
    <w:p w14:paraId="646577D1" w14:textId="4049B34F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2</w:t>
      </w:r>
      <w:r w:rsidRPr="0018206F">
        <w:rPr>
          <w:rFonts w:ascii="Arial" w:hAnsi="Arial" w:cs="Arial"/>
          <w:sz w:val="22"/>
          <w:szCs w:val="22"/>
          <w:vertAlign w:val="superscript"/>
        </w:rPr>
        <w:t>nd</w:t>
      </w:r>
    </w:p>
    <w:p w14:paraId="6670C540" w14:textId="7C9FF8C4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not replace board members ability to sign just gives Ex-Director same abilities.</w:t>
      </w:r>
    </w:p>
    <w:p w14:paraId="20176101" w14:textId="761B07E8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Resolution may be rescinded.</w:t>
      </w:r>
    </w:p>
    <w:p w14:paraId="0E2448A0" w14:textId="7D21D5BF" w:rsidR="00E06F33" w:rsidRDefault="0092036D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820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18206F">
        <w:rPr>
          <w:rFonts w:ascii="Arial" w:hAnsi="Arial" w:cs="Arial"/>
          <w:sz w:val="22"/>
          <w:szCs w:val="22"/>
        </w:rPr>
        <w:t xml:space="preserve">otion to amend resolution to include Ex-Director </w:t>
      </w:r>
      <w:r w:rsidR="00E06F33">
        <w:rPr>
          <w:rFonts w:ascii="Arial" w:hAnsi="Arial" w:cs="Arial"/>
          <w:sz w:val="22"/>
          <w:szCs w:val="22"/>
        </w:rPr>
        <w:t xml:space="preserve">may </w:t>
      </w:r>
      <w:r w:rsidR="0018206F">
        <w:rPr>
          <w:rFonts w:ascii="Arial" w:hAnsi="Arial" w:cs="Arial"/>
          <w:sz w:val="22"/>
          <w:szCs w:val="22"/>
        </w:rPr>
        <w:t xml:space="preserve">only </w:t>
      </w:r>
      <w:r w:rsidR="00E06F33">
        <w:rPr>
          <w:rFonts w:ascii="Arial" w:hAnsi="Arial" w:cs="Arial"/>
          <w:sz w:val="22"/>
          <w:szCs w:val="22"/>
        </w:rPr>
        <w:t xml:space="preserve">sign </w:t>
      </w:r>
      <w:r w:rsidR="0018206F">
        <w:rPr>
          <w:rFonts w:ascii="Arial" w:hAnsi="Arial" w:cs="Arial"/>
          <w:sz w:val="22"/>
          <w:szCs w:val="22"/>
        </w:rPr>
        <w:t>purchase agreements (deleting the grants and sponsorship agreements)</w:t>
      </w:r>
    </w:p>
    <w:p w14:paraId="58274D73" w14:textId="2102D381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2</w:t>
      </w:r>
      <w:r w:rsidRPr="0018206F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1BC843" w14:textId="042AB850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passes as amended.</w:t>
      </w:r>
    </w:p>
    <w:p w14:paraId="6B3E523E" w14:textId="77777777" w:rsidR="0018206F" w:rsidRP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3B7DACD9" w14:textId="1090CB08" w:rsidR="00F465B0" w:rsidRPr="0018206F" w:rsidRDefault="00F465B0" w:rsidP="00F465B0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Tri-State Cup – B. Elko</w:t>
      </w:r>
    </w:p>
    <w:p w14:paraId="1DC9ACBA" w14:textId="5C4F5606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Partnership with NJ and AM to hold all-star meet at Berkley Aquatic Center.</w:t>
      </w:r>
    </w:p>
    <w:p w14:paraId="31A9B2A3" w14:textId="77777777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Selection process TBD</w:t>
      </w:r>
    </w:p>
    <w:p w14:paraId="6AA40210" w14:textId="2C9C8799" w:rsidR="0018206F" w:rsidRDefault="0018206F" w:rsidP="0018206F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Single age groups 11yr, 12yr and 13yr.  Will represent LSC not a club.  </w:t>
      </w:r>
      <w:r w:rsidR="0092036D">
        <w:rPr>
          <w:rFonts w:ascii="Arial" w:hAnsi="Arial" w:cs="Arial"/>
          <w:sz w:val="22"/>
          <w:szCs w:val="22"/>
        </w:rPr>
        <w:t xml:space="preserve">Planned is a </w:t>
      </w:r>
      <w:r>
        <w:rPr>
          <w:rFonts w:ascii="Arial" w:hAnsi="Arial" w:cs="Arial"/>
          <w:sz w:val="22"/>
          <w:szCs w:val="22"/>
        </w:rPr>
        <w:t xml:space="preserve">3 session </w:t>
      </w:r>
      <w:proofErr w:type="gramStart"/>
      <w:r>
        <w:rPr>
          <w:rFonts w:ascii="Arial" w:hAnsi="Arial" w:cs="Arial"/>
          <w:sz w:val="22"/>
          <w:szCs w:val="22"/>
        </w:rPr>
        <w:t>2 day</w:t>
      </w:r>
      <w:proofErr w:type="gramEnd"/>
      <w:r>
        <w:rPr>
          <w:rFonts w:ascii="Arial" w:hAnsi="Arial" w:cs="Arial"/>
          <w:sz w:val="22"/>
          <w:szCs w:val="22"/>
        </w:rPr>
        <w:t xml:space="preserve"> meet held April 8-9</w:t>
      </w:r>
    </w:p>
    <w:p w14:paraId="3661B9CB" w14:textId="1A2D0864" w:rsidR="0018206F" w:rsidRDefault="0018206F" w:rsidP="0018206F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commitment to MA will be outfitting team. (</w:t>
      </w:r>
      <w:proofErr w:type="gramStart"/>
      <w:r>
        <w:rPr>
          <w:rFonts w:ascii="Arial" w:hAnsi="Arial" w:cs="Arial"/>
          <w:sz w:val="22"/>
          <w:szCs w:val="22"/>
        </w:rPr>
        <w:t>caps</w:t>
      </w:r>
      <w:proofErr w:type="gramEnd"/>
      <w:r>
        <w:rPr>
          <w:rFonts w:ascii="Arial" w:hAnsi="Arial" w:cs="Arial"/>
          <w:sz w:val="22"/>
          <w:szCs w:val="22"/>
        </w:rPr>
        <w:t xml:space="preserve">, t-shirts,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).  Coaching stipend? Flat fee for each LSC for meet in lieu of entry fee.</w:t>
      </w:r>
    </w:p>
    <w:p w14:paraId="2D07DD11" w14:textId="21B8B084" w:rsidR="00A571CE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587B8A" w14:textId="77777777" w:rsidR="00A571CE" w:rsidRPr="008508AC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F1E7915" w14:textId="17878FF6" w:rsidR="00103013" w:rsidRPr="008508AC" w:rsidRDefault="00620CB0" w:rsidP="00103013">
      <w:pPr>
        <w:pStyle w:val="NoSpacing"/>
        <w:rPr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UNFINISHED BUSINESS</w:t>
      </w:r>
      <w:r w:rsidR="0018206F">
        <w:rPr>
          <w:rFonts w:ascii="Arial" w:hAnsi="Arial" w:cs="Arial"/>
          <w:b/>
          <w:bCs/>
          <w:sz w:val="22"/>
          <w:szCs w:val="22"/>
        </w:rPr>
        <w:t>--none</w:t>
      </w:r>
    </w:p>
    <w:p w14:paraId="108B015C" w14:textId="134DF314" w:rsidR="00841D21" w:rsidRPr="00785891" w:rsidRDefault="00841D21" w:rsidP="00A571C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527A5ABE" w14:textId="0C0AC636" w:rsidR="06E04B49" w:rsidRDefault="00620CB0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 xml:space="preserve">BLOCK </w:t>
      </w:r>
      <w:r w:rsidR="01894CA3" w:rsidRPr="008508AC">
        <w:rPr>
          <w:rFonts w:ascii="Arial" w:hAnsi="Arial" w:cs="Arial"/>
          <w:b/>
          <w:bCs/>
          <w:sz w:val="22"/>
          <w:szCs w:val="22"/>
        </w:rPr>
        <w:t>TWO</w:t>
      </w:r>
    </w:p>
    <w:p w14:paraId="1462BFFD" w14:textId="77777777" w:rsidR="0092036D" w:rsidRDefault="0092036D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6BE084" w14:textId="7895EAEA" w:rsidR="0018206F" w:rsidRDefault="0092036D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Block Two reports are approved.</w:t>
      </w:r>
    </w:p>
    <w:p w14:paraId="6C34A6A8" w14:textId="77777777" w:rsidR="0092036D" w:rsidRPr="008508AC" w:rsidRDefault="0092036D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DA158C" w14:textId="7490CDC9" w:rsidR="00620CB0" w:rsidRPr="008508AC" w:rsidRDefault="00620CB0" w:rsidP="00785891">
      <w:pPr>
        <w:rPr>
          <w:rFonts w:cs="Arial"/>
          <w:i/>
          <w:sz w:val="20"/>
        </w:rPr>
      </w:pPr>
      <w:r w:rsidRPr="008508AC">
        <w:rPr>
          <w:rFonts w:cs="Arial"/>
          <w:i/>
          <w:sz w:val="20"/>
        </w:rPr>
        <w:t xml:space="preserve">Items requiring discussion </w:t>
      </w:r>
      <w:r w:rsidR="00A36731" w:rsidRPr="008508AC">
        <w:rPr>
          <w:rFonts w:cs="Arial"/>
          <w:i/>
          <w:sz w:val="20"/>
        </w:rPr>
        <w:t>to</w:t>
      </w:r>
      <w:r w:rsidRPr="008508AC">
        <w:rPr>
          <w:rFonts w:cs="Arial"/>
          <w:i/>
          <w:sz w:val="20"/>
        </w:rPr>
        <w:t xml:space="preserve"> be pulled at the appropriate time. Otherwise</w:t>
      </w:r>
      <w:r w:rsidR="00A36731" w:rsidRPr="008508AC">
        <w:rPr>
          <w:rFonts w:cs="Arial"/>
          <w:i/>
          <w:sz w:val="20"/>
        </w:rPr>
        <w:t>,</w:t>
      </w:r>
      <w:r w:rsidRPr="008508AC">
        <w:rPr>
          <w:rFonts w:cs="Arial"/>
          <w:i/>
          <w:sz w:val="20"/>
        </w:rPr>
        <w:t xml:space="preserve"> all items in will be passed/defeated as a group.</w:t>
      </w:r>
    </w:p>
    <w:p w14:paraId="7D7964D6" w14:textId="77777777" w:rsidR="00620CB0" w:rsidRPr="008508AC" w:rsidRDefault="00620CB0" w:rsidP="00620CB0">
      <w:pPr>
        <w:jc w:val="center"/>
        <w:rPr>
          <w:rFonts w:cs="Arial"/>
          <w:b/>
          <w:caps/>
          <w:szCs w:val="18"/>
        </w:rPr>
      </w:pPr>
      <w:r w:rsidRPr="008508AC">
        <w:rPr>
          <w:rFonts w:cs="Arial"/>
          <w:b/>
          <w:caps/>
          <w:szCs w:val="18"/>
        </w:rPr>
        <w:t>DIVISION Reports</w:t>
      </w:r>
    </w:p>
    <w:p w14:paraId="351E62CC" w14:textId="1FB19377" w:rsidR="00620CB0" w:rsidRPr="008508AC" w:rsidRDefault="00620CB0" w:rsidP="568640AD">
      <w:pPr>
        <w:rPr>
          <w:rFonts w:cs="Arial"/>
          <w:b/>
          <w:bCs/>
        </w:rPr>
      </w:pPr>
      <w:r w:rsidRPr="008508AC">
        <w:rPr>
          <w:rFonts w:cs="Arial"/>
          <w:b/>
          <w:bCs/>
          <w:u w:val="single"/>
        </w:rPr>
        <w:t>Administrative</w:t>
      </w:r>
      <w:r w:rsidR="7BC4C672" w:rsidRPr="008508AC">
        <w:rPr>
          <w:rFonts w:cs="Arial"/>
          <w:b/>
          <w:bCs/>
        </w:rPr>
        <w:t xml:space="preserve"> </w:t>
      </w:r>
      <w:r w:rsidR="77D42BF6" w:rsidRPr="008508AC">
        <w:rPr>
          <w:rFonts w:cs="Arial"/>
          <w:b/>
          <w:bCs/>
        </w:rPr>
        <w:t xml:space="preserve">         </w:t>
      </w:r>
      <w:r w:rsidRPr="008508AC">
        <w:rPr>
          <w:rFonts w:cs="Arial"/>
          <w:b/>
          <w:szCs w:val="18"/>
        </w:rPr>
        <w:tab/>
      </w:r>
      <w:r w:rsidRPr="008508AC">
        <w:rPr>
          <w:rFonts w:cs="Arial"/>
          <w:b/>
          <w:bCs/>
          <w:u w:val="single"/>
        </w:rPr>
        <w:t>Performance</w:t>
      </w:r>
      <w:r w:rsidR="4AC804AB" w:rsidRPr="008508AC">
        <w:rPr>
          <w:rFonts w:cs="Arial"/>
          <w:b/>
          <w:bCs/>
        </w:rPr>
        <w:t xml:space="preserve"> 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</w:rPr>
        <w:tab/>
      </w:r>
      <w:r w:rsidRPr="008508AC">
        <w:rPr>
          <w:rFonts w:cs="Arial"/>
          <w:b/>
          <w:bCs/>
          <w:u w:val="single"/>
        </w:rPr>
        <w:t>Finance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  <w:u w:val="single"/>
        </w:rPr>
        <w:t>O</w:t>
      </w:r>
      <w:r w:rsidRPr="008508AC">
        <w:rPr>
          <w:rFonts w:cs="Arial"/>
          <w:b/>
          <w:bCs/>
          <w:u w:val="single"/>
        </w:rPr>
        <w:t>perations</w:t>
      </w:r>
      <w:r w:rsidR="3DFD1114" w:rsidRPr="008508AC">
        <w:rPr>
          <w:rFonts w:cs="Arial"/>
          <w:b/>
          <w:bCs/>
        </w:rPr>
        <w:t xml:space="preserve">        </w:t>
      </w:r>
      <w:r w:rsidR="3DFD1114" w:rsidRPr="008508AC">
        <w:rPr>
          <w:rFonts w:cs="Arial"/>
          <w:b/>
          <w:bCs/>
          <w:u w:val="single"/>
        </w:rPr>
        <w:t>Athlete</w:t>
      </w:r>
      <w:r w:rsidR="3DFD1114" w:rsidRPr="008508AC">
        <w:rPr>
          <w:rFonts w:cs="Arial"/>
          <w:b/>
          <w:bCs/>
        </w:rPr>
        <w:t xml:space="preserve">     </w:t>
      </w:r>
      <w:r w:rsidR="3DFD1114" w:rsidRPr="008508AC">
        <w:rPr>
          <w:rFonts w:cs="Arial"/>
          <w:b/>
          <w:bCs/>
          <w:u w:val="single"/>
        </w:rPr>
        <w:t>Coach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  <w:u w:val="single"/>
        </w:rPr>
        <w:t>DOC</w:t>
      </w:r>
    </w:p>
    <w:p w14:paraId="69C10C17" w14:textId="6B025103" w:rsidR="00620CB0" w:rsidRPr="008508AC" w:rsidRDefault="00620CB0" w:rsidP="568640AD">
      <w:pPr>
        <w:rPr>
          <w:rFonts w:cs="Arial"/>
        </w:rPr>
      </w:pPr>
      <w:r w:rsidRPr="008508AC">
        <w:rPr>
          <w:rFonts w:cs="Arial"/>
        </w:rPr>
        <w:t>Registration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Pr="008508AC">
        <w:rPr>
          <w:rFonts w:cs="Arial"/>
        </w:rPr>
        <w:t>Senior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339C7712" w:rsidRPr="008508AC">
        <w:rPr>
          <w:rFonts w:cs="Arial"/>
        </w:rPr>
        <w:t>A</w:t>
      </w:r>
      <w:r w:rsidRPr="008508AC">
        <w:rPr>
          <w:rFonts w:cs="Arial"/>
        </w:rPr>
        <w:t>udit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Pr="008508AC">
        <w:rPr>
          <w:rFonts w:cs="Arial"/>
        </w:rPr>
        <w:t>Safety</w:t>
      </w:r>
    </w:p>
    <w:p w14:paraId="61A18AB3" w14:textId="14D70F96" w:rsidR="00620CB0" w:rsidRPr="008508AC" w:rsidRDefault="2F8AC8C1" w:rsidP="568640AD">
      <w:pPr>
        <w:rPr>
          <w:rFonts w:cs="Arial"/>
        </w:rPr>
      </w:pPr>
      <w:r w:rsidRPr="008508AC">
        <w:rPr>
          <w:rFonts w:eastAsia="Arial" w:cs="Arial"/>
          <w:szCs w:val="22"/>
        </w:rPr>
        <w:t>Convention</w:t>
      </w:r>
      <w:r w:rsidR="00A36731" w:rsidRPr="008508AC">
        <w:rPr>
          <w:rFonts w:cs="Arial"/>
          <w:szCs w:val="18"/>
        </w:rPr>
        <w:tab/>
      </w:r>
      <w:r w:rsidR="00A36731" w:rsidRPr="008508AC">
        <w:rPr>
          <w:rFonts w:cs="Arial"/>
          <w:szCs w:val="18"/>
        </w:rPr>
        <w:tab/>
      </w:r>
      <w:r w:rsidR="00620CB0" w:rsidRPr="008508AC">
        <w:rPr>
          <w:rFonts w:cs="Arial"/>
        </w:rPr>
        <w:t>Age Group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5ACA92EF" w:rsidRPr="008508AC">
        <w:rPr>
          <w:rFonts w:cs="Arial"/>
        </w:rPr>
        <w:t>B</w:t>
      </w:r>
      <w:r w:rsidR="00620CB0" w:rsidRPr="008508AC">
        <w:rPr>
          <w:rFonts w:cs="Arial"/>
        </w:rPr>
        <w:t>udget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D</w:t>
      </w:r>
      <w:r w:rsidR="25B52B6B" w:rsidRPr="008508AC">
        <w:rPr>
          <w:rFonts w:cs="Arial"/>
        </w:rPr>
        <w:t>EI</w:t>
      </w:r>
      <w:r w:rsidR="00620CB0" w:rsidRPr="008508AC">
        <w:br/>
      </w:r>
      <w:r w:rsidR="1524A54D" w:rsidRPr="008508AC">
        <w:rPr>
          <w:rFonts w:cs="Arial"/>
        </w:rPr>
        <w:t>Personnel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Zone Team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Tax/Ins/Inv</w:t>
      </w:r>
      <w:r w:rsidR="00A36731" w:rsidRPr="008508AC">
        <w:rPr>
          <w:rFonts w:cs="Arial"/>
        </w:rPr>
        <w:t>.</w:t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Officials</w:t>
      </w:r>
    </w:p>
    <w:p w14:paraId="0D52E1FA" w14:textId="197DAA30" w:rsidR="00620CB0" w:rsidRPr="008508AC" w:rsidRDefault="6D1E5562" w:rsidP="568640AD">
      <w:pPr>
        <w:rPr>
          <w:rFonts w:cs="Arial"/>
        </w:rPr>
      </w:pPr>
      <w:r w:rsidRPr="008508AC">
        <w:rPr>
          <w:rFonts w:cs="Arial"/>
        </w:rPr>
        <w:t>Marketin</w:t>
      </w:r>
      <w:r w:rsidR="00A36731" w:rsidRPr="008508AC">
        <w:rPr>
          <w:rFonts w:cs="Arial"/>
        </w:rPr>
        <w:t>g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Open Water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2E616C13" w:rsidRPr="008508AC">
        <w:rPr>
          <w:rFonts w:cs="Arial"/>
        </w:rPr>
        <w:t>Treasurer</w:t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 xml:space="preserve">Equipment  </w:t>
      </w:r>
    </w:p>
    <w:p w14:paraId="3FB3EB58" w14:textId="33C59F1B" w:rsidR="00620CB0" w:rsidRPr="008508AC" w:rsidRDefault="00785891" w:rsidP="568640AD">
      <w:pPr>
        <w:rPr>
          <w:rFonts w:cs="Arial"/>
        </w:rPr>
      </w:pPr>
      <w:r w:rsidRPr="008508AC">
        <w:rPr>
          <w:rFonts w:cs="Arial"/>
        </w:rPr>
        <w:t>Admin Review Board</w:t>
      </w:r>
      <w:r>
        <w:rPr>
          <w:rFonts w:cs="Arial"/>
        </w:rPr>
        <w:tab/>
      </w:r>
      <w:r w:rsidR="00620CB0" w:rsidRPr="008508AC">
        <w:rPr>
          <w:rFonts w:cs="Arial"/>
        </w:rPr>
        <w:t>Tech Planning</w:t>
      </w:r>
      <w:r w:rsidR="209C4229" w:rsidRPr="008508AC">
        <w:rPr>
          <w:rFonts w:cs="Arial"/>
        </w:rPr>
        <w:t xml:space="preserve">          </w:t>
      </w:r>
      <w:r w:rsidR="00620CB0" w:rsidRPr="008508AC">
        <w:rPr>
          <w:rFonts w:cs="Arial"/>
          <w:szCs w:val="18"/>
        </w:rPr>
        <w:tab/>
      </w:r>
    </w:p>
    <w:p w14:paraId="175CDDF6" w14:textId="77777777" w:rsidR="0018206F" w:rsidRDefault="00620CB0" w:rsidP="00F465B0">
      <w:pPr>
        <w:rPr>
          <w:rFonts w:cs="Arial"/>
        </w:rPr>
      </w:pPr>
      <w:r w:rsidRPr="008508AC">
        <w:rPr>
          <w:rFonts w:cs="Arial"/>
        </w:rPr>
        <w:t>Recognition</w:t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785891">
        <w:rPr>
          <w:rFonts w:cs="Arial"/>
          <w:szCs w:val="18"/>
        </w:rPr>
        <w:br/>
      </w:r>
      <w:r w:rsidRPr="008508AC">
        <w:rPr>
          <w:rFonts w:cs="Arial"/>
        </w:rPr>
        <w:t>Awards</w:t>
      </w:r>
    </w:p>
    <w:p w14:paraId="23B4CD38" w14:textId="77777777" w:rsidR="0018206F" w:rsidRDefault="0018206F" w:rsidP="00F465B0">
      <w:pPr>
        <w:rPr>
          <w:rFonts w:cs="Arial"/>
        </w:rPr>
      </w:pPr>
    </w:p>
    <w:p w14:paraId="218D5297" w14:textId="3BA2EF50" w:rsidR="0018206F" w:rsidRDefault="0018206F" w:rsidP="00F465B0">
      <w:pPr>
        <w:rPr>
          <w:rFonts w:cs="Arial"/>
        </w:rPr>
      </w:pPr>
      <w:r>
        <w:rPr>
          <w:rFonts w:cs="Arial"/>
        </w:rPr>
        <w:t>Next meeting will be March</w:t>
      </w:r>
      <w:r w:rsidR="00E06F33">
        <w:rPr>
          <w:rFonts w:cs="Arial"/>
        </w:rPr>
        <w:t xml:space="preserve"> 14</w:t>
      </w:r>
      <w:r>
        <w:rPr>
          <w:rFonts w:cs="Arial"/>
        </w:rPr>
        <w:t>.</w:t>
      </w:r>
    </w:p>
    <w:p w14:paraId="259B24F2" w14:textId="77777777" w:rsidR="0018206F" w:rsidRDefault="0018206F" w:rsidP="00F465B0">
      <w:pPr>
        <w:rPr>
          <w:rFonts w:cs="Arial"/>
        </w:rPr>
      </w:pPr>
      <w:r>
        <w:rPr>
          <w:rFonts w:cs="Arial"/>
        </w:rPr>
        <w:t>Adjourned 9:35pm</w:t>
      </w:r>
    </w:p>
    <w:p w14:paraId="3A9D8CCA" w14:textId="2A6204C0" w:rsidR="008F0855" w:rsidRDefault="00620CB0" w:rsidP="00F465B0">
      <w:pPr>
        <w:rPr>
          <w:rFonts w:cs="Arial"/>
          <w:szCs w:val="18"/>
        </w:rPr>
      </w:pPr>
      <w:r w:rsidRPr="008508AC">
        <w:rPr>
          <w:rFonts w:cs="Arial"/>
          <w:szCs w:val="18"/>
        </w:rPr>
        <w:tab/>
      </w:r>
    </w:p>
    <w:p w14:paraId="0D5D0967" w14:textId="453E6B1E" w:rsidR="0092036D" w:rsidRDefault="0092036D" w:rsidP="00F465B0">
      <w:pPr>
        <w:rPr>
          <w:rFonts w:cs="Arial"/>
          <w:szCs w:val="18"/>
        </w:rPr>
      </w:pPr>
    </w:p>
    <w:p w14:paraId="06A0284E" w14:textId="56A06B51" w:rsidR="0092036D" w:rsidRDefault="0092036D" w:rsidP="00F465B0">
      <w:pPr>
        <w:rPr>
          <w:rFonts w:cs="Arial"/>
          <w:szCs w:val="18"/>
        </w:rPr>
      </w:pPr>
      <w:r>
        <w:rPr>
          <w:rFonts w:cs="Arial"/>
          <w:szCs w:val="18"/>
        </w:rPr>
        <w:t>Respectfully Submitted,</w:t>
      </w:r>
    </w:p>
    <w:p w14:paraId="6341D8F7" w14:textId="702D7410" w:rsidR="0092036D" w:rsidRDefault="0092036D" w:rsidP="00F465B0">
      <w:pPr>
        <w:rPr>
          <w:rFonts w:cs="Arial"/>
          <w:szCs w:val="18"/>
        </w:rPr>
      </w:pPr>
    </w:p>
    <w:p w14:paraId="1ACA7F14" w14:textId="79244797" w:rsidR="0092036D" w:rsidRDefault="0092036D" w:rsidP="00F465B0">
      <w:pPr>
        <w:rPr>
          <w:rFonts w:cs="Arial"/>
          <w:szCs w:val="18"/>
        </w:rPr>
      </w:pPr>
      <w:r>
        <w:rPr>
          <w:rFonts w:cs="Arial"/>
          <w:szCs w:val="18"/>
        </w:rPr>
        <w:t>Amy Steeves</w:t>
      </w:r>
    </w:p>
    <w:p w14:paraId="7FDB750C" w14:textId="0C0BABB8" w:rsidR="0092036D" w:rsidRDefault="0092036D" w:rsidP="00F465B0">
      <w:pPr>
        <w:rPr>
          <w:rFonts w:cs="Arial"/>
          <w:szCs w:val="18"/>
        </w:rPr>
      </w:pPr>
      <w:r>
        <w:rPr>
          <w:rFonts w:cs="Arial"/>
          <w:szCs w:val="18"/>
        </w:rPr>
        <w:t>Secretary</w:t>
      </w:r>
    </w:p>
    <w:p w14:paraId="36C77A00" w14:textId="05F3D273" w:rsidR="0092036D" w:rsidRPr="00F465B0" w:rsidRDefault="0092036D" w:rsidP="00F465B0">
      <w:pPr>
        <w:rPr>
          <w:rFonts w:cs="Arial"/>
        </w:rPr>
      </w:pPr>
      <w:r>
        <w:rPr>
          <w:rFonts w:cs="Arial"/>
          <w:szCs w:val="18"/>
        </w:rPr>
        <w:t>Middle Atlantic Swimming</w:t>
      </w:r>
    </w:p>
    <w:sectPr w:rsidR="0092036D" w:rsidRPr="00F465B0" w:rsidSect="00A36731">
      <w:footerReference w:type="default" r:id="rId12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0EBC" w14:textId="77777777" w:rsidR="00C06C81" w:rsidRDefault="00C06C81">
      <w:r>
        <w:separator/>
      </w:r>
    </w:p>
  </w:endnote>
  <w:endnote w:type="continuationSeparator" w:id="0">
    <w:p w14:paraId="16EB799A" w14:textId="77777777" w:rsidR="00C06C81" w:rsidRDefault="00C0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F3C" w14:textId="77777777" w:rsidR="005C4B6D" w:rsidRPr="00F465B0" w:rsidRDefault="005C4B6D" w:rsidP="00CB3EE1">
    <w:pPr>
      <w:jc w:val="center"/>
      <w:rPr>
        <w:rFonts w:cs="Arial"/>
        <w:b/>
        <w:i/>
        <w:color w:val="C00000"/>
        <w:sz w:val="18"/>
        <w:szCs w:val="18"/>
      </w:rPr>
    </w:pPr>
    <w:r w:rsidRPr="00F465B0">
      <w:rPr>
        <w:rFonts w:cs="Arial"/>
        <w:b/>
        <w:i/>
        <w:color w:val="C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0E88" w14:textId="77777777" w:rsidR="00C06C81" w:rsidRDefault="00C06C81">
      <w:r>
        <w:separator/>
      </w:r>
    </w:p>
  </w:footnote>
  <w:footnote w:type="continuationSeparator" w:id="0">
    <w:p w14:paraId="0346D806" w14:textId="77777777" w:rsidR="00C06C81" w:rsidRDefault="00C0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46F49"/>
    <w:multiLevelType w:val="hybridMultilevel"/>
    <w:tmpl w:val="01AEA80E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0"/>
  </w:num>
  <w:num w:numId="5">
    <w:abstractNumId w:val="15"/>
  </w:num>
  <w:num w:numId="6">
    <w:abstractNumId w:val="22"/>
  </w:num>
  <w:num w:numId="7">
    <w:abstractNumId w:val="17"/>
  </w:num>
  <w:num w:numId="8">
    <w:abstractNumId w:val="3"/>
  </w:num>
  <w:num w:numId="9">
    <w:abstractNumId w:val="7"/>
  </w:num>
  <w:num w:numId="10">
    <w:abstractNumId w:val="9"/>
  </w:num>
  <w:num w:numId="11">
    <w:abstractNumId w:val="24"/>
  </w:num>
  <w:num w:numId="12">
    <w:abstractNumId w:val="12"/>
  </w:num>
  <w:num w:numId="13">
    <w:abstractNumId w:val="6"/>
  </w:num>
  <w:num w:numId="14">
    <w:abstractNumId w:val="5"/>
  </w:num>
  <w:num w:numId="15">
    <w:abstractNumId w:val="8"/>
  </w:num>
  <w:num w:numId="16">
    <w:abstractNumId w:val="1"/>
  </w:num>
  <w:num w:numId="17">
    <w:abstractNumId w:val="16"/>
  </w:num>
  <w:num w:numId="18">
    <w:abstractNumId w:val="2"/>
  </w:num>
  <w:num w:numId="19">
    <w:abstractNumId w:val="20"/>
  </w:num>
  <w:num w:numId="20">
    <w:abstractNumId w:val="18"/>
  </w:num>
  <w:num w:numId="21">
    <w:abstractNumId w:val="23"/>
  </w:num>
  <w:num w:numId="22">
    <w:abstractNumId w:val="14"/>
  </w:num>
  <w:num w:numId="23">
    <w:abstractNumId w:val="11"/>
  </w:num>
  <w:num w:numId="24">
    <w:abstractNumId w:val="10"/>
  </w:num>
  <w:num w:numId="25">
    <w:abstractNumId w:val="25"/>
  </w:num>
  <w:num w:numId="2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5A06"/>
    <w:rsid w:val="0008021D"/>
    <w:rsid w:val="000806AE"/>
    <w:rsid w:val="0008609A"/>
    <w:rsid w:val="0009282D"/>
    <w:rsid w:val="00092EDC"/>
    <w:rsid w:val="00097384"/>
    <w:rsid w:val="000A2461"/>
    <w:rsid w:val="000A2730"/>
    <w:rsid w:val="000B152B"/>
    <w:rsid w:val="000C1412"/>
    <w:rsid w:val="000C267B"/>
    <w:rsid w:val="000C3387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8206F"/>
    <w:rsid w:val="0019268C"/>
    <w:rsid w:val="001965FF"/>
    <w:rsid w:val="001B19E2"/>
    <w:rsid w:val="001B25E3"/>
    <w:rsid w:val="001B335F"/>
    <w:rsid w:val="001B7BED"/>
    <w:rsid w:val="001C1BF4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912"/>
    <w:rsid w:val="0020741B"/>
    <w:rsid w:val="0021512E"/>
    <w:rsid w:val="002249EE"/>
    <w:rsid w:val="00236F07"/>
    <w:rsid w:val="0025383B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6159"/>
    <w:rsid w:val="002F591F"/>
    <w:rsid w:val="00300DC5"/>
    <w:rsid w:val="00302ED5"/>
    <w:rsid w:val="003062BA"/>
    <w:rsid w:val="00313A55"/>
    <w:rsid w:val="00317DAD"/>
    <w:rsid w:val="00326466"/>
    <w:rsid w:val="00336068"/>
    <w:rsid w:val="003369D3"/>
    <w:rsid w:val="00344C2E"/>
    <w:rsid w:val="00345C50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4C5E"/>
    <w:rsid w:val="0051195B"/>
    <w:rsid w:val="00511C11"/>
    <w:rsid w:val="00526959"/>
    <w:rsid w:val="00540B99"/>
    <w:rsid w:val="00551BF7"/>
    <w:rsid w:val="0055396B"/>
    <w:rsid w:val="005568C3"/>
    <w:rsid w:val="005573F2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8345C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F0568"/>
    <w:rsid w:val="007F0B15"/>
    <w:rsid w:val="007F3149"/>
    <w:rsid w:val="007F66CC"/>
    <w:rsid w:val="007F7AEC"/>
    <w:rsid w:val="00803493"/>
    <w:rsid w:val="00804C83"/>
    <w:rsid w:val="0080711A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036D"/>
    <w:rsid w:val="00921EA1"/>
    <w:rsid w:val="00922635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7C28"/>
    <w:rsid w:val="00AC1309"/>
    <w:rsid w:val="00AC1894"/>
    <w:rsid w:val="00AC4BF3"/>
    <w:rsid w:val="00AC6312"/>
    <w:rsid w:val="00AE3771"/>
    <w:rsid w:val="00AE4505"/>
    <w:rsid w:val="00AE5B8E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6117"/>
    <w:rsid w:val="00BF6437"/>
    <w:rsid w:val="00C000C3"/>
    <w:rsid w:val="00C01871"/>
    <w:rsid w:val="00C0593E"/>
    <w:rsid w:val="00C06C81"/>
    <w:rsid w:val="00C106FF"/>
    <w:rsid w:val="00C21C80"/>
    <w:rsid w:val="00C312CF"/>
    <w:rsid w:val="00C3601C"/>
    <w:rsid w:val="00C40D98"/>
    <w:rsid w:val="00C45DC9"/>
    <w:rsid w:val="00C57359"/>
    <w:rsid w:val="00C66B2F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06F33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5B0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wim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4</cp:revision>
  <cp:lastPrinted>2022-01-10T14:45:00Z</cp:lastPrinted>
  <dcterms:created xsi:type="dcterms:W3CDTF">2022-01-11T02:38:00Z</dcterms:created>
  <dcterms:modified xsi:type="dcterms:W3CDTF">2022-01-13T20:44:00Z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