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326B" w14:textId="0D8D8484" w:rsidR="006973C6" w:rsidRDefault="00000000" w:rsidP="003D02F8">
      <w:pPr>
        <w:pStyle w:val="Title"/>
        <w:jc w:val="center"/>
      </w:pPr>
      <w:r>
        <w:t>IASI</w:t>
      </w:r>
      <w:r>
        <w:rPr>
          <w:spacing w:val="-12"/>
        </w:rPr>
        <w:t xml:space="preserve"> </w:t>
      </w:r>
      <w:r>
        <w:t>OFFICIALS</w:t>
      </w:r>
      <w:r>
        <w:rPr>
          <w:spacing w:val="-11"/>
        </w:rPr>
        <w:t xml:space="preserve"> </w:t>
      </w:r>
      <w:r w:rsidR="00B76845">
        <w:t>FALL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 w:rsidR="00B76845">
        <w:t>AGENDA</w:t>
      </w:r>
    </w:p>
    <w:p w14:paraId="15A19C33" w14:textId="7C340262" w:rsidR="000D0596" w:rsidRDefault="00B76845" w:rsidP="006973C6">
      <w:pPr>
        <w:pStyle w:val="Title"/>
        <w:jc w:val="center"/>
      </w:pPr>
      <w:r>
        <w:t>October 8</w:t>
      </w:r>
      <w:r w:rsidRPr="00B76845">
        <w:rPr>
          <w:vertAlign w:val="superscript"/>
        </w:rPr>
        <w:t>th</w:t>
      </w:r>
      <w:r w:rsidR="006973C6">
        <w:t xml:space="preserve">, 2023: </w:t>
      </w:r>
      <w:r w:rsidRPr="00853A22">
        <w:rPr>
          <w:color w:val="FF0000"/>
        </w:rPr>
        <w:t>11:</w:t>
      </w:r>
      <w:r w:rsidR="00853A22" w:rsidRPr="00853A22">
        <w:rPr>
          <w:color w:val="FF0000"/>
        </w:rPr>
        <w:t>30</w:t>
      </w:r>
      <w:r w:rsidRPr="00853A22">
        <w:rPr>
          <w:color w:val="FF0000"/>
        </w:rPr>
        <w:t xml:space="preserve"> </w:t>
      </w:r>
      <w:r>
        <w:t>AM</w:t>
      </w:r>
    </w:p>
    <w:tbl>
      <w:tblPr>
        <w:tblW w:w="0" w:type="auto"/>
        <w:tblCellSpacing w:w="0" w:type="dxa"/>
        <w:tblInd w:w="1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6973C6" w:rsidRPr="006973C6" w14:paraId="0803EC67" w14:textId="77777777" w:rsidTr="006F1A85">
        <w:trPr>
          <w:tblCellSpacing w:w="0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17338F3E" w14:textId="77777777" w:rsid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7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Join from the meeting link</w:t>
            </w:r>
            <w:r w:rsidR="00B768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76845" w:rsidRPr="00B768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tbd</w:t>
            </w:r>
            <w:proofErr w:type="spellEnd"/>
          </w:p>
          <w:p w14:paraId="69E00E16" w14:textId="77777777" w:rsidR="00B76845" w:rsidRPr="00B76845" w:rsidRDefault="00B76845" w:rsidP="00C47E64">
            <w:pPr>
              <w:widowControl/>
              <w:autoSpaceDE/>
              <w:autoSpaceDN/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768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2023-2024 IOWA SWIMMING OFFICIALS COMMITTEE</w:t>
            </w:r>
          </w:p>
          <w:p w14:paraId="53894379" w14:textId="22FBFE7D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ATHLETE REP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              Hannah Cousins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 </w:t>
            </w:r>
          </w:p>
          <w:p w14:paraId="53EE5EDC" w14:textId="5986A632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ATHLETE REP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              Nick Schmidt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 </w:t>
            </w:r>
          </w:p>
          <w:p w14:paraId="7AB9F8F5" w14:textId="2F98B0EF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OFFICIALS CHAIR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Phil Barnes (2024)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</w:p>
          <w:p w14:paraId="13E32D66" w14:textId="7861347B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OFFICIALS VICE CHAIR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Kirstin Oppel (2025)</w:t>
            </w:r>
          </w:p>
          <w:p w14:paraId="0D515396" w14:textId="09C2F9CD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SECRETARY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              Stacey Voynov (2025)</w:t>
            </w:r>
          </w:p>
          <w:p w14:paraId="04005772" w14:textId="7C65D655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EAST ZONE REP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Robert Fry (2025)</w:t>
            </w:r>
          </w:p>
          <w:p w14:paraId="1C275B80" w14:textId="5B527E82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WEST ZONE REP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Jason Kemp (2024)</w:t>
            </w:r>
          </w:p>
          <w:p w14:paraId="3EB6DB32" w14:textId="5F628D52" w:rsidR="00B76845" w:rsidRPr="006973C6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&amp; T OFFICIALS REP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Jeff </w:t>
            </w:r>
            <w:proofErr w:type="spellStart"/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Tjebkes</w:t>
            </w:r>
            <w:proofErr w:type="spellEnd"/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(2024)</w:t>
            </w:r>
          </w:p>
        </w:tc>
      </w:tr>
    </w:tbl>
    <w:p w14:paraId="795917EC" w14:textId="4FB028B2" w:rsidR="006F1A85" w:rsidRDefault="00B76845" w:rsidP="006F1A85">
      <w:pPr>
        <w:pStyle w:val="ListParagraph"/>
        <w:numPr>
          <w:ilvl w:val="0"/>
          <w:numId w:val="2"/>
        </w:numPr>
        <w:tabs>
          <w:tab w:val="left" w:pos="561"/>
        </w:tabs>
        <w:spacing w:before="240"/>
        <w:ind w:hanging="361"/>
      </w:pPr>
      <w:r>
        <w:t xml:space="preserve">Roll </w:t>
      </w:r>
      <w:r>
        <w:rPr>
          <w:spacing w:val="-2"/>
        </w:rPr>
        <w:t>Call:</w:t>
      </w:r>
      <w:r w:rsidR="006973C6">
        <w:rPr>
          <w:spacing w:val="-2"/>
        </w:rPr>
        <w:t xml:space="preserve"> </w:t>
      </w:r>
      <w:r w:rsidR="00C75AA0">
        <w:rPr>
          <w:spacing w:val="-2"/>
        </w:rPr>
        <w:t xml:space="preserve">Phil and Kerry Barnes, Jeff </w:t>
      </w:r>
      <w:proofErr w:type="spellStart"/>
      <w:r w:rsidR="00C75AA0">
        <w:rPr>
          <w:spacing w:val="-2"/>
        </w:rPr>
        <w:t>Tjebkes</w:t>
      </w:r>
      <w:proofErr w:type="spellEnd"/>
      <w:r w:rsidR="00C75AA0">
        <w:rPr>
          <w:spacing w:val="-2"/>
        </w:rPr>
        <w:t xml:space="preserve">, Jen </w:t>
      </w:r>
      <w:proofErr w:type="spellStart"/>
      <w:r w:rsidR="00C75AA0">
        <w:rPr>
          <w:spacing w:val="-2"/>
        </w:rPr>
        <w:t>Flatte</w:t>
      </w:r>
      <w:proofErr w:type="spellEnd"/>
      <w:r w:rsidR="00C75AA0">
        <w:rPr>
          <w:spacing w:val="-2"/>
        </w:rPr>
        <w:t xml:space="preserve">, Kirstin </w:t>
      </w:r>
      <w:proofErr w:type="spellStart"/>
      <w:r w:rsidR="00C75AA0">
        <w:rPr>
          <w:spacing w:val="-2"/>
        </w:rPr>
        <w:t>Oppel</w:t>
      </w:r>
      <w:proofErr w:type="spellEnd"/>
      <w:r w:rsidR="00C75AA0">
        <w:rPr>
          <w:spacing w:val="-2"/>
        </w:rPr>
        <w:t xml:space="preserve">, Michael and Susan Repko, Kelli Jacobs, Robert Fry, Stacey Voynov, John VanMeter, Kurt </w:t>
      </w:r>
      <w:proofErr w:type="spellStart"/>
      <w:r w:rsidR="00C75AA0">
        <w:rPr>
          <w:spacing w:val="-2"/>
        </w:rPr>
        <w:t>Oppel</w:t>
      </w:r>
      <w:proofErr w:type="spellEnd"/>
      <w:r w:rsidR="00C75AA0">
        <w:rPr>
          <w:spacing w:val="-2"/>
        </w:rPr>
        <w:t xml:space="preserve">, Barb Beatty, Andrea Kelley, Maria </w:t>
      </w:r>
      <w:proofErr w:type="spellStart"/>
      <w:r w:rsidR="00C75AA0">
        <w:rPr>
          <w:spacing w:val="-2"/>
        </w:rPr>
        <w:t>Freiburger</w:t>
      </w:r>
      <w:proofErr w:type="spellEnd"/>
      <w:r w:rsidR="00C75AA0">
        <w:rPr>
          <w:spacing w:val="-2"/>
        </w:rPr>
        <w:t xml:space="preserve">, Kristine RSC, Amy </w:t>
      </w:r>
      <w:proofErr w:type="spellStart"/>
      <w:r w:rsidR="00C75AA0">
        <w:rPr>
          <w:spacing w:val="-2"/>
        </w:rPr>
        <w:t>Mundisev</w:t>
      </w:r>
      <w:proofErr w:type="spellEnd"/>
      <w:r w:rsidR="00C75AA0">
        <w:rPr>
          <w:spacing w:val="-2"/>
        </w:rPr>
        <w:t xml:space="preserve">, Amber Watson, Timothy </w:t>
      </w:r>
      <w:proofErr w:type="spellStart"/>
      <w:r w:rsidR="00C75AA0">
        <w:rPr>
          <w:spacing w:val="-2"/>
        </w:rPr>
        <w:t>Kimel</w:t>
      </w:r>
      <w:proofErr w:type="spellEnd"/>
      <w:r w:rsidR="00C75AA0">
        <w:rPr>
          <w:spacing w:val="-2"/>
        </w:rPr>
        <w:t>, Matt Meyer</w:t>
      </w:r>
    </w:p>
    <w:p w14:paraId="20B1CEAF" w14:textId="4242A536" w:rsidR="000D0596" w:rsidRPr="00C47E64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Adoption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minutes</w:t>
      </w:r>
      <w:r w:rsidR="006973C6">
        <w:rPr>
          <w:spacing w:val="-2"/>
        </w:rPr>
        <w:t xml:space="preserve"> (on </w:t>
      </w:r>
      <w:r w:rsidR="005E2070">
        <w:rPr>
          <w:spacing w:val="-2"/>
        </w:rPr>
        <w:t xml:space="preserve">the </w:t>
      </w:r>
      <w:r w:rsidR="006973C6">
        <w:rPr>
          <w:spacing w:val="-2"/>
        </w:rPr>
        <w:t>website)</w:t>
      </w:r>
      <w:r w:rsidR="00C75AA0">
        <w:rPr>
          <w:spacing w:val="-2"/>
        </w:rPr>
        <w:t>: no objections</w:t>
      </w:r>
    </w:p>
    <w:p w14:paraId="3B0B059E" w14:textId="0636D8CC" w:rsidR="00C47E64" w:rsidRDefault="00C47E64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rPr>
          <w:spacing w:val="-2"/>
        </w:rPr>
        <w:t>Discussion items from the floor: 3 minutes per person</w:t>
      </w:r>
      <w:r w:rsidR="00C75AA0">
        <w:rPr>
          <w:spacing w:val="-2"/>
        </w:rPr>
        <w:t>: none</w:t>
      </w:r>
    </w:p>
    <w:p w14:paraId="663EEB49" w14:textId="37C5E5E1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Unfinished</w:t>
      </w:r>
      <w:r>
        <w:rPr>
          <w:spacing w:val="-5"/>
        </w:rPr>
        <w:t xml:space="preserve"> </w:t>
      </w:r>
      <w:r>
        <w:t>(Old)</w:t>
      </w:r>
      <w:r>
        <w:rPr>
          <w:spacing w:val="-2"/>
        </w:rPr>
        <w:t xml:space="preserve"> Busines</w:t>
      </w:r>
      <w:r w:rsidR="006973C6">
        <w:rPr>
          <w:spacing w:val="-2"/>
        </w:rPr>
        <w:t>s: (none)</w:t>
      </w:r>
    </w:p>
    <w:p w14:paraId="5238BC94" w14:textId="77777777" w:rsidR="000D0596" w:rsidRPr="00C47E64" w:rsidRDefault="00000000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ind w:hanging="361"/>
      </w:pPr>
      <w:r>
        <w:rPr>
          <w:spacing w:val="-2"/>
        </w:rPr>
        <w:t>Reports</w:t>
      </w:r>
    </w:p>
    <w:p w14:paraId="18BFF3E9" w14:textId="0F075A7B" w:rsidR="00C47E64" w:rsidRPr="00C75AA0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</w:pPr>
      <w:r>
        <w:rPr>
          <w:spacing w:val="-2"/>
        </w:rPr>
        <w:t>Athletes – Junior Officials Proposal</w:t>
      </w:r>
      <w:r w:rsidR="00C75AA0">
        <w:rPr>
          <w:spacing w:val="-2"/>
        </w:rPr>
        <w:t xml:space="preserve">: athletes are attending the athletes meeting, but Phil has spoken with Hannah and Nick, Hannah on national committee: Junior </w:t>
      </w:r>
      <w:proofErr w:type="gramStart"/>
      <w:r w:rsidR="00C75AA0">
        <w:rPr>
          <w:spacing w:val="-2"/>
        </w:rPr>
        <w:t>officials</w:t>
      </w:r>
      <w:proofErr w:type="gramEnd"/>
      <w:r w:rsidR="00C75AA0">
        <w:rPr>
          <w:spacing w:val="-2"/>
        </w:rPr>
        <w:t xml:space="preserve"> proposal: ST (maybe AO) officials 16-17 to work 12 U sessions, hopefully in time for LCM season </w:t>
      </w:r>
    </w:p>
    <w:p w14:paraId="2826CCD1" w14:textId="52D1299C" w:rsidR="00C75AA0" w:rsidRPr="00C47E64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</w:pPr>
      <w:r>
        <w:rPr>
          <w:spacing w:val="-2"/>
        </w:rPr>
        <w:t>Need replacement for Nick, Looking for junior in high school</w:t>
      </w:r>
    </w:p>
    <w:p w14:paraId="6B52138C" w14:textId="20EDC3D3" w:rsidR="00C75AA0" w:rsidRDefault="00C47E64" w:rsidP="00C75AA0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 xml:space="preserve">Chair </w:t>
      </w:r>
      <w:r w:rsidR="00C75AA0">
        <w:rPr>
          <w:spacing w:val="-2"/>
        </w:rPr>
        <w:t>–</w:t>
      </w:r>
      <w:r>
        <w:rPr>
          <w:spacing w:val="-2"/>
        </w:rPr>
        <w:t xml:space="preserve"> </w:t>
      </w:r>
      <w:r w:rsidR="00C75AA0">
        <w:rPr>
          <w:spacing w:val="-2"/>
        </w:rPr>
        <w:t>Phil</w:t>
      </w:r>
    </w:p>
    <w:p w14:paraId="4A875C69" w14:textId="70F09D7E" w:rsidR="00C47E64" w:rsidRDefault="00C47E64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Summary of officials, incl. Locations</w:t>
      </w:r>
      <w:r w:rsidR="00C75AA0">
        <w:rPr>
          <w:spacing w:val="-2"/>
        </w:rPr>
        <w:t xml:space="preserve">, </w:t>
      </w:r>
      <w:r>
        <w:rPr>
          <w:spacing w:val="-2"/>
        </w:rPr>
        <w:t xml:space="preserve">document </w:t>
      </w:r>
      <w:r w:rsidR="00C75AA0">
        <w:rPr>
          <w:spacing w:val="-2"/>
        </w:rPr>
        <w:t xml:space="preserve">on Iowa </w:t>
      </w:r>
      <w:r w:rsidR="00C75AA0" w:rsidRPr="00C75AA0">
        <w:rPr>
          <w:spacing w:val="-2"/>
        </w:rPr>
        <w:t xml:space="preserve">swimming website, 200 certified officials in Iowa, increase of 24 since last report, doesn’t include apprentices or officials who aren’t current with registration, Last time top 5 for % of officials per athlete, top LSC in nation for % of nationally certified officials per athlete, lets continue to encourage all officials to become nationally certified </w:t>
      </w:r>
    </w:p>
    <w:p w14:paraId="59D6D253" w14:textId="4C8CD721" w:rsidR="00C75AA0" w:rsidRPr="00C75AA0" w:rsidRDefault="00C75AA0" w:rsidP="00C75AA0">
      <w:pPr>
        <w:pStyle w:val="ListParagraph"/>
        <w:numPr>
          <w:ilvl w:val="3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Robert: need more ST athletes</w:t>
      </w:r>
    </w:p>
    <w:p w14:paraId="740A2E76" w14:textId="79DA4E83" w:rsidR="00C75AA0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 xml:space="preserve">Vice-Chair – </w:t>
      </w:r>
      <w:r w:rsidR="00C75AA0">
        <w:rPr>
          <w:spacing w:val="-2"/>
        </w:rPr>
        <w:t>Kirstin</w:t>
      </w:r>
    </w:p>
    <w:p w14:paraId="443DDCD8" w14:textId="7207EEA9" w:rsidR="00C47E64" w:rsidRDefault="00C47E64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Summary of Officials Clinics</w:t>
      </w:r>
      <w:r w:rsidR="00C75AA0">
        <w:rPr>
          <w:spacing w:val="-2"/>
        </w:rPr>
        <w:t>: training last week, a few more people in the pipeline</w:t>
      </w:r>
    </w:p>
    <w:p w14:paraId="355BC819" w14:textId="5E22C881" w:rsid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QR code</w:t>
      </w:r>
    </w:p>
    <w:p w14:paraId="7772D8F2" w14:textId="20D769CD" w:rsid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 xml:space="preserve">Phil: </w:t>
      </w:r>
      <w:proofErr w:type="spellStart"/>
      <w:r>
        <w:rPr>
          <w:spacing w:val="-2"/>
        </w:rPr>
        <w:t>lets</w:t>
      </w:r>
      <w:proofErr w:type="spellEnd"/>
      <w:r>
        <w:rPr>
          <w:spacing w:val="-2"/>
        </w:rPr>
        <w:t xml:space="preserve"> get a committee to figure out ideas we can present to the clubs to recruit more officials</w:t>
      </w:r>
    </w:p>
    <w:p w14:paraId="4CBC872E" w14:textId="0997D137" w:rsidR="00C47E64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Other</w:t>
      </w:r>
      <w:r w:rsidR="00C75AA0">
        <w:rPr>
          <w:spacing w:val="-2"/>
        </w:rPr>
        <w:t>: nothing else</w:t>
      </w:r>
    </w:p>
    <w:p w14:paraId="6DA880FA" w14:textId="4EC885D1" w:rsidR="00C47E64" w:rsidRDefault="00C47E64" w:rsidP="00C47E64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New Business:</w:t>
      </w:r>
      <w:r w:rsidR="00C75AA0">
        <w:rPr>
          <w:spacing w:val="-2"/>
        </w:rPr>
        <w:t xml:space="preserve"> none</w:t>
      </w:r>
    </w:p>
    <w:p w14:paraId="387A933B" w14:textId="6BDE41E2" w:rsidR="00C47E64" w:rsidRDefault="00C47E64" w:rsidP="00C47E64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Discussion Items</w:t>
      </w:r>
    </w:p>
    <w:p w14:paraId="5C4F5757" w14:textId="7DC28A40" w:rsidR="0040133B" w:rsidRDefault="0040133B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New LSC Certification process and practices (effective January 1</w:t>
      </w:r>
      <w:r w:rsidRPr="0040133B">
        <w:rPr>
          <w:spacing w:val="-2"/>
          <w:vertAlign w:val="superscript"/>
        </w:rPr>
        <w:t>st</w:t>
      </w:r>
      <w:r>
        <w:rPr>
          <w:spacing w:val="-2"/>
        </w:rPr>
        <w:t>)</w:t>
      </w:r>
    </w:p>
    <w:p w14:paraId="2B3EA599" w14:textId="4FF2DC2C" w:rsid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Passed at the annual business meeting in Denver</w:t>
      </w:r>
    </w:p>
    <w:p w14:paraId="32F56FBB" w14:textId="41D8F143" w:rsid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 xml:space="preserve">USA swimming provides all training to ensure consistency </w:t>
      </w:r>
    </w:p>
    <w:p w14:paraId="3AAC5FA5" w14:textId="167EBBD1" w:rsid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7 Pods working on each position for certification, recertification, etc.</w:t>
      </w:r>
    </w:p>
    <w:p w14:paraId="16F7FA8C" w14:textId="20F9FC79" w:rsid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 xml:space="preserve">Phil is part of referee </w:t>
      </w:r>
      <w:proofErr w:type="gramStart"/>
      <w:r>
        <w:rPr>
          <w:spacing w:val="-2"/>
        </w:rPr>
        <w:t>pod</w:t>
      </w:r>
      <w:proofErr w:type="gramEnd"/>
      <w:r>
        <w:rPr>
          <w:spacing w:val="-2"/>
        </w:rPr>
        <w:t xml:space="preserve"> and he will keep us updated</w:t>
      </w:r>
    </w:p>
    <w:p w14:paraId="33CE1A58" w14:textId="2D8627A5" w:rsid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USA swimming minimum certification requirements, which is already what we use</w:t>
      </w:r>
    </w:p>
    <w:p w14:paraId="0EABB831" w14:textId="462BA0F4" w:rsid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 xml:space="preserve">What we do probably won’t change very much since we already align </w:t>
      </w:r>
    </w:p>
    <w:p w14:paraId="6D4624CB" w14:textId="315778F6" w:rsid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lastRenderedPageBreak/>
        <w:t>Lots of politics behind this change, pushed through without adequate discussion, barely passed</w:t>
      </w:r>
    </w:p>
    <w:p w14:paraId="03C84864" w14:textId="24A6CD2D" w:rsidR="00C75AA0" w:rsidRP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Phil doesn’t think we will change much at all</w:t>
      </w:r>
    </w:p>
    <w:p w14:paraId="246F8AA9" w14:textId="77777777" w:rsidR="00C75AA0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 w:rsidRPr="00C47E64">
        <w:rPr>
          <w:spacing w:val="-2"/>
        </w:rPr>
        <w:t>Meet Referees – consistency in operations</w:t>
      </w:r>
      <w:r w:rsidR="00C75AA0">
        <w:rPr>
          <w:spacing w:val="-2"/>
        </w:rPr>
        <w:t xml:space="preserve">: not all states have certified meet referees, meet referee for LSC invitations, but deck referee is fine with duals and </w:t>
      </w:r>
      <w:proofErr w:type="spellStart"/>
      <w:r w:rsidR="00C75AA0">
        <w:rPr>
          <w:spacing w:val="-2"/>
        </w:rPr>
        <w:t>intrasquads</w:t>
      </w:r>
      <w:proofErr w:type="spellEnd"/>
    </w:p>
    <w:p w14:paraId="727D2C74" w14:textId="77777777" w:rsidR="00C75AA0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Certified DR who is also an AR, with years of experience plus apprentice</w:t>
      </w:r>
    </w:p>
    <w:p w14:paraId="1C239E2A" w14:textId="366ED4C9" w:rsidR="00C47E64" w:rsidRPr="00C47E64" w:rsidRDefault="00C75AA0" w:rsidP="00C75AA0">
      <w:pPr>
        <w:pStyle w:val="ListParagraph"/>
        <w:numPr>
          <w:ilvl w:val="2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 xml:space="preserve">Phil wants to discuss warmups, since its chaotic and he wants to make sure we have a clear and consistent interpretation of Iowa warmup policy  </w:t>
      </w:r>
    </w:p>
    <w:p w14:paraId="1D77766B" w14:textId="1FCE1C26" w:rsidR="00C47E64" w:rsidRPr="00C47E64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 w:rsidRPr="00C47E64">
        <w:rPr>
          <w:spacing w:val="-2"/>
        </w:rPr>
        <w:t>Protocols document</w:t>
      </w:r>
      <w:r w:rsidR="00C75AA0">
        <w:rPr>
          <w:spacing w:val="-2"/>
        </w:rPr>
        <w:t xml:space="preserve">: Jason Kemp took the lead, on website, recommended protocols for different types of meets, document depending on type of pool, # of officials, to improve our service to the athletes, increasing consistency, but still the meet referee’s decision  </w:t>
      </w:r>
    </w:p>
    <w:p w14:paraId="0B06B374" w14:textId="731342E6" w:rsidR="00C47E64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 w:rsidRPr="00C47E64">
        <w:rPr>
          <w:spacing w:val="-2"/>
        </w:rPr>
        <w:t>Suggestions for improvement (officials recruiting, retention)</w:t>
      </w:r>
      <w:r w:rsidR="00C75AA0">
        <w:rPr>
          <w:spacing w:val="-2"/>
        </w:rPr>
        <w:t xml:space="preserve">: would like to form a working group to work towards suggestions we can provide to clubs to improve </w:t>
      </w:r>
      <w:proofErr w:type="gramStart"/>
      <w:r w:rsidR="00C75AA0">
        <w:rPr>
          <w:spacing w:val="-2"/>
        </w:rPr>
        <w:t>officials</w:t>
      </w:r>
      <w:proofErr w:type="gramEnd"/>
      <w:r w:rsidR="00C75AA0">
        <w:rPr>
          <w:spacing w:val="-2"/>
        </w:rPr>
        <w:t xml:space="preserve"> recruitment and retention, Kirstin, Andrea, Amy, Amber, and Jen would like to help.  </w:t>
      </w:r>
    </w:p>
    <w:p w14:paraId="40EEA4AB" w14:textId="72FD86E9" w:rsidR="00C47E64" w:rsidRPr="00C47E64" w:rsidRDefault="00C47E64" w:rsidP="00C47E64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Adjournment</w:t>
      </w:r>
      <w:r w:rsidR="00C75AA0">
        <w:rPr>
          <w:spacing w:val="-2"/>
        </w:rPr>
        <w:t xml:space="preserve">: </w:t>
      </w:r>
      <w:r w:rsidR="00A8679F">
        <w:rPr>
          <w:spacing w:val="-2"/>
        </w:rPr>
        <w:t>12:3?</w:t>
      </w:r>
    </w:p>
    <w:p w14:paraId="354C5FC6" w14:textId="77777777" w:rsidR="00C47E64" w:rsidRPr="00C47E64" w:rsidRDefault="00C47E64" w:rsidP="00C47E64">
      <w:pPr>
        <w:tabs>
          <w:tab w:val="left" w:pos="561"/>
        </w:tabs>
        <w:spacing w:before="56"/>
        <w:rPr>
          <w:spacing w:val="-2"/>
        </w:rPr>
      </w:pPr>
    </w:p>
    <w:p w14:paraId="1D0032C8" w14:textId="25B46551" w:rsidR="000D0596" w:rsidRDefault="000D0596" w:rsidP="00C47E64">
      <w:pPr>
        <w:spacing w:before="4"/>
      </w:pPr>
    </w:p>
    <w:sectPr w:rsidR="000D0596">
      <w:type w:val="continuous"/>
      <w:pgSz w:w="12240" w:h="15840"/>
      <w:pgMar w:top="14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19E4"/>
    <w:multiLevelType w:val="hybridMultilevel"/>
    <w:tmpl w:val="0C52184A"/>
    <w:lvl w:ilvl="0" w:tplc="464432BE">
      <w:numFmt w:val="bullet"/>
      <w:lvlText w:val="●"/>
      <w:lvlJc w:val="left"/>
      <w:pPr>
        <w:ind w:left="340" w:hanging="358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FC3C55E6">
      <w:numFmt w:val="bullet"/>
      <w:lvlText w:val="○"/>
      <w:lvlJc w:val="left"/>
      <w:pPr>
        <w:ind w:left="106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776A122">
      <w:numFmt w:val="bullet"/>
      <w:lvlText w:val="●"/>
      <w:lvlJc w:val="left"/>
      <w:pPr>
        <w:ind w:left="204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03C239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4" w:tplc="C04827C6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2F8C58F0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6" w:tplc="5A804FA2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7" w:tplc="48F2D4A0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8" w:tplc="A878900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752ED5"/>
    <w:multiLevelType w:val="hybridMultilevel"/>
    <w:tmpl w:val="5664A1C2"/>
    <w:lvl w:ilvl="0" w:tplc="0409000F">
      <w:start w:val="1"/>
      <w:numFmt w:val="decimal"/>
      <w:lvlText w:val="%1."/>
      <w:lvlJc w:val="left"/>
      <w:pPr>
        <w:ind w:left="560" w:hanging="360"/>
        <w:jc w:val="left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701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82A0B244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8B523E7C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80FE17AA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5A8E667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01644C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C7879D4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 w:tplc="4094F88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1" w16cid:durableId="707100513">
    <w:abstractNumId w:val="0"/>
  </w:num>
  <w:num w:numId="2" w16cid:durableId="104991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96"/>
    <w:rsid w:val="00053A74"/>
    <w:rsid w:val="000D0596"/>
    <w:rsid w:val="00160F60"/>
    <w:rsid w:val="003D02F8"/>
    <w:rsid w:val="0040133B"/>
    <w:rsid w:val="004B5643"/>
    <w:rsid w:val="005E2070"/>
    <w:rsid w:val="006973C6"/>
    <w:rsid w:val="006E69C2"/>
    <w:rsid w:val="006F1A85"/>
    <w:rsid w:val="008246A2"/>
    <w:rsid w:val="00853A22"/>
    <w:rsid w:val="00994F10"/>
    <w:rsid w:val="00A8679F"/>
    <w:rsid w:val="00B76845"/>
    <w:rsid w:val="00B76D95"/>
    <w:rsid w:val="00C47E64"/>
    <w:rsid w:val="00C75AA0"/>
    <w:rsid w:val="00DB21D1"/>
    <w:rsid w:val="00DD3E4E"/>
    <w:rsid w:val="00F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7C50"/>
  <w15:docId w15:val="{87B67EAE-22B9-4F0C-8C44-3ABCC596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Title">
    <w:name w:val="Title"/>
    <w:basedOn w:val="Normal"/>
    <w:uiPriority w:val="10"/>
    <w:qFormat/>
    <w:pPr>
      <w:spacing w:before="24"/>
      <w:ind w:left="3438" w:right="1644" w:hanging="137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97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July agenda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July agenda</dc:title>
  <dc:creator>gjpba</dc:creator>
  <cp:lastModifiedBy>Stacey Voynov</cp:lastModifiedBy>
  <cp:revision>4</cp:revision>
  <dcterms:created xsi:type="dcterms:W3CDTF">2023-10-08T14:46:00Z</dcterms:created>
  <dcterms:modified xsi:type="dcterms:W3CDTF">2023-10-15T14:33:00Z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2023-09-25T00:00:00Z</vt:filetime>
  </property>
  <property fmtid="{D5CDD505-2E9C-101B-9397-08002B2CF9AE}" pid="4" name="GrammarlyDocumentId">
    <vt:lpwstr>be688865c74d0f8b5b5850a423471f3d8164c5b38a71bfff3d771872e3e488d5</vt:lpwstr>
  </property>
</Properties>
</file>