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32C8" w14:textId="27D3A660" w:rsidR="000D0596" w:rsidRDefault="00D503E6" w:rsidP="00D503E6">
      <w:r>
        <w:t>Meet Referees:</w:t>
      </w:r>
    </w:p>
    <w:p w14:paraId="5BB9ADCE" w14:textId="77777777" w:rsidR="00D503E6" w:rsidRDefault="00D503E6" w:rsidP="00D503E6"/>
    <w:p w14:paraId="23563178" w14:textId="472F882D" w:rsidR="00D503E6" w:rsidRDefault="00D503E6" w:rsidP="00D503E6">
      <w:pPr>
        <w:jc w:val="both"/>
      </w:pPr>
      <w:r>
        <w:t xml:space="preserve">IASI has certified Meet Referees for leading LSC invitational meets (open and closed). The requirements for Meet Referee certification can be found on the Iowa Swimming Officials website. </w:t>
      </w:r>
      <w:r w:rsidR="00802760">
        <w:t>It</w:t>
      </w:r>
      <w:r>
        <w:t xml:space="preserve"> is an experienced person certified as a Deck and Admin Referee who has completed a clinic and some apprentice sessions. There is a handbook included on the </w:t>
      </w:r>
      <w:r w:rsidR="00802760">
        <w:t>officials'</w:t>
      </w:r>
      <w:r>
        <w:t xml:space="preserve"> website</w:t>
      </w:r>
      <w:r w:rsidR="00802760">
        <w:t>,</w:t>
      </w:r>
      <w:r>
        <w:t xml:space="preserve"> which contains hints and directions.</w:t>
      </w:r>
    </w:p>
    <w:p w14:paraId="7AF27E19" w14:textId="0BF80613" w:rsidR="00D503E6" w:rsidRDefault="00D503E6" w:rsidP="00D503E6">
      <w:pPr>
        <w:jc w:val="both"/>
      </w:pPr>
      <w:r>
        <w:t>One important element for all Meet Referees is consistency – in interpretations, decisions</w:t>
      </w:r>
      <w:r w:rsidR="00802760">
        <w:t>,</w:t>
      </w:r>
      <w:r>
        <w:t xml:space="preserve"> and protocols. </w:t>
      </w:r>
    </w:p>
    <w:p w14:paraId="6F74711C" w14:textId="77777777" w:rsidR="00D503E6" w:rsidRPr="00D503E6" w:rsidRDefault="00D503E6" w:rsidP="00D503E6">
      <w:pPr>
        <w:jc w:val="both"/>
      </w:pPr>
    </w:p>
    <w:sectPr w:rsidR="00D503E6" w:rsidRPr="00D503E6">
      <w:type w:val="continuous"/>
      <w:pgSz w:w="12240" w:h="15840"/>
      <w:pgMar w:top="14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19E4"/>
    <w:multiLevelType w:val="hybridMultilevel"/>
    <w:tmpl w:val="0C52184A"/>
    <w:lvl w:ilvl="0" w:tplc="464432BE">
      <w:numFmt w:val="bullet"/>
      <w:lvlText w:val="●"/>
      <w:lvlJc w:val="left"/>
      <w:pPr>
        <w:ind w:left="340" w:hanging="358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FC3C55E6">
      <w:numFmt w:val="bullet"/>
      <w:lvlText w:val="○"/>
      <w:lvlJc w:val="left"/>
      <w:pPr>
        <w:ind w:left="106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776A122">
      <w:numFmt w:val="bullet"/>
      <w:lvlText w:val="●"/>
      <w:lvlJc w:val="left"/>
      <w:pPr>
        <w:ind w:left="204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03C239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4" w:tplc="C04827C6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2F8C58F0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6" w:tplc="5A804FA2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7" w:tplc="48F2D4A0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8" w:tplc="A878900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9E07F4"/>
    <w:multiLevelType w:val="hybridMultilevel"/>
    <w:tmpl w:val="9A5C3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52ED5"/>
    <w:multiLevelType w:val="hybridMultilevel"/>
    <w:tmpl w:val="5664A1C2"/>
    <w:lvl w:ilvl="0" w:tplc="0409000F">
      <w:start w:val="1"/>
      <w:numFmt w:val="decimal"/>
      <w:lvlText w:val="%1."/>
      <w:lvlJc w:val="left"/>
      <w:pPr>
        <w:ind w:left="5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701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82A0B244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8B523E7C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80FE17AA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5A8E667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01644C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C7879D4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 w:tplc="4094F88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1" w16cid:durableId="707100513">
    <w:abstractNumId w:val="0"/>
  </w:num>
  <w:num w:numId="2" w16cid:durableId="1049915090">
    <w:abstractNumId w:val="2"/>
  </w:num>
  <w:num w:numId="3" w16cid:durableId="16674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596"/>
    <w:rsid w:val="00053A74"/>
    <w:rsid w:val="000D0596"/>
    <w:rsid w:val="00160F60"/>
    <w:rsid w:val="003D02F8"/>
    <w:rsid w:val="0040133B"/>
    <w:rsid w:val="004A1555"/>
    <w:rsid w:val="004B5643"/>
    <w:rsid w:val="005E2070"/>
    <w:rsid w:val="006973C6"/>
    <w:rsid w:val="006D0DD2"/>
    <w:rsid w:val="006E69C2"/>
    <w:rsid w:val="006F1A85"/>
    <w:rsid w:val="00802760"/>
    <w:rsid w:val="008246A2"/>
    <w:rsid w:val="00853A22"/>
    <w:rsid w:val="00994F10"/>
    <w:rsid w:val="00B76845"/>
    <w:rsid w:val="00C47E64"/>
    <w:rsid w:val="00D503E6"/>
    <w:rsid w:val="00DB21D1"/>
    <w:rsid w:val="00DD3E4E"/>
    <w:rsid w:val="00F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C7C50"/>
  <w15:docId w15:val="{D61A7E6D-2014-4709-ACC2-EACCF75A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Title">
    <w:name w:val="Title"/>
    <w:basedOn w:val="Normal"/>
    <w:uiPriority w:val="10"/>
    <w:qFormat/>
    <w:pPr>
      <w:spacing w:before="24"/>
      <w:ind w:left="3438" w:right="1644" w:hanging="137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97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450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July agenda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July agenda</dc:title>
  <dc:subject/>
  <dc:creator>gjpba</dc:creator>
  <cp:keywords/>
  <dc:description/>
  <cp:lastModifiedBy>Phil Barnes</cp:lastModifiedBy>
  <cp:revision>3</cp:revision>
  <dcterms:created xsi:type="dcterms:W3CDTF">2023-10-02T18:24:00Z</dcterms:created>
  <dcterms:modified xsi:type="dcterms:W3CDTF">2023-10-04T21:13:00Z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2023-09-25T00:00:00Z</vt:filetime>
  </property>
  <property fmtid="{D5CDD505-2E9C-101B-9397-08002B2CF9AE}" pid="4" name="GrammarlyDocumentId">
    <vt:lpwstr>be688865c74d0f8b5b5850a423471f3d8164c5b38a71bfff3d771872e3e488d5</vt:lpwstr>
  </property>
</Properties>
</file>