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D" w14:textId="0BE7FA02" w:rsidR="004E66EF" w:rsidRPr="000868C3" w:rsidRDefault="003921D6" w:rsidP="00162139">
      <w:pPr>
        <w:pStyle w:val="Heading1"/>
        <w:jc w:val="center"/>
        <w:rPr>
          <w:rFonts w:ascii="Arial" w:hAnsi="Arial" w:cs="Arial"/>
          <w:sz w:val="22"/>
          <w:szCs w:val="22"/>
        </w:rPr>
      </w:pPr>
      <w:r w:rsidRPr="000868C3">
        <w:rPr>
          <w:rFonts w:ascii="Arial" w:hAnsi="Arial" w:cs="Arial"/>
          <w:sz w:val="22"/>
          <w:szCs w:val="22"/>
        </w:rPr>
        <w:t xml:space="preserve">MODEL </w:t>
      </w:r>
      <w:r w:rsidR="00C4562E" w:rsidRPr="000868C3">
        <w:rPr>
          <w:rFonts w:ascii="Arial" w:hAnsi="Arial" w:cs="Arial"/>
          <w:sz w:val="22"/>
          <w:szCs w:val="22"/>
        </w:rPr>
        <w:t>GRIEVANCE PROCEDURE</w:t>
      </w:r>
    </w:p>
    <w:p w14:paraId="1C981D4E" w14:textId="77777777" w:rsidR="004E66EF" w:rsidRPr="000868C3" w:rsidRDefault="004E66EF">
      <w:pPr>
        <w:pStyle w:val="BodyText"/>
        <w:ind w:left="0" w:firstLine="0"/>
        <w:rPr>
          <w:rFonts w:ascii="Arial" w:hAnsi="Arial" w:cs="Arial"/>
          <w:b/>
          <w:sz w:val="22"/>
          <w:szCs w:val="22"/>
        </w:rPr>
      </w:pPr>
    </w:p>
    <w:p w14:paraId="1C981D4F" w14:textId="7FE69E37" w:rsidR="004E66EF" w:rsidRPr="000868C3" w:rsidRDefault="00261211">
      <w:pPr>
        <w:ind w:left="160" w:right="211"/>
        <w:rPr>
          <w:rFonts w:ascii="Arial" w:hAnsi="Arial" w:cs="Arial"/>
          <w:i/>
        </w:rPr>
      </w:pPr>
      <w:r w:rsidRPr="000868C3">
        <w:rPr>
          <w:rFonts w:ascii="Arial" w:hAnsi="Arial" w:cs="Arial"/>
          <w:i/>
        </w:rPr>
        <w:t xml:space="preserve">USA Swimming member clubs are </w:t>
      </w:r>
      <w:r w:rsidR="00065B5A" w:rsidRPr="000868C3">
        <w:rPr>
          <w:rFonts w:ascii="Arial" w:hAnsi="Arial" w:cs="Arial"/>
          <w:i/>
        </w:rPr>
        <w:t xml:space="preserve">expected </w:t>
      </w:r>
      <w:r w:rsidRPr="000868C3">
        <w:rPr>
          <w:rFonts w:ascii="Arial" w:hAnsi="Arial" w:cs="Arial"/>
          <w:i/>
        </w:rPr>
        <w:t xml:space="preserve">to establish their own </w:t>
      </w:r>
      <w:r w:rsidR="00065B5A" w:rsidRPr="000868C3">
        <w:rPr>
          <w:rFonts w:ascii="Arial" w:hAnsi="Arial" w:cs="Arial"/>
          <w:i/>
        </w:rPr>
        <w:t>grievance procedure</w:t>
      </w:r>
      <w:r w:rsidRPr="000868C3">
        <w:rPr>
          <w:rFonts w:ascii="Arial" w:hAnsi="Arial" w:cs="Arial"/>
          <w:i/>
        </w:rPr>
        <w:t xml:space="preserve">. </w:t>
      </w:r>
      <w:r w:rsidR="003921D6" w:rsidRPr="000868C3">
        <w:rPr>
          <w:rFonts w:ascii="Arial" w:hAnsi="Arial" w:cs="Arial"/>
          <w:i/>
        </w:rPr>
        <w:t>The following is</w:t>
      </w:r>
      <w:r w:rsidR="003755FC">
        <w:rPr>
          <w:rFonts w:ascii="Arial" w:hAnsi="Arial" w:cs="Arial"/>
          <w:i/>
        </w:rPr>
        <w:t xml:space="preserve"> intended to serve as </w:t>
      </w:r>
      <w:r w:rsidR="003921D6" w:rsidRPr="000868C3">
        <w:rPr>
          <w:rFonts w:ascii="Arial" w:hAnsi="Arial" w:cs="Arial"/>
          <w:i/>
        </w:rPr>
        <w:t>a</w:t>
      </w:r>
      <w:r w:rsidR="003755FC">
        <w:rPr>
          <w:rFonts w:ascii="Arial" w:hAnsi="Arial" w:cs="Arial"/>
          <w:i/>
        </w:rPr>
        <w:t>n example from which clubs can build a</w:t>
      </w:r>
      <w:r w:rsidR="003921D6" w:rsidRPr="000868C3">
        <w:rPr>
          <w:rFonts w:ascii="Arial" w:hAnsi="Arial" w:cs="Arial"/>
          <w:i/>
        </w:rPr>
        <w:t xml:space="preserve"> </w:t>
      </w:r>
      <w:r w:rsidR="003755FC">
        <w:rPr>
          <w:rFonts w:ascii="Arial" w:hAnsi="Arial" w:cs="Arial"/>
          <w:i/>
        </w:rPr>
        <w:t>club grievance</w:t>
      </w:r>
      <w:r w:rsidR="003755FC" w:rsidRPr="000868C3">
        <w:rPr>
          <w:rFonts w:ascii="Arial" w:hAnsi="Arial" w:cs="Arial"/>
          <w:i/>
        </w:rPr>
        <w:t xml:space="preserve"> </w:t>
      </w:r>
      <w:r w:rsidR="00993AF5" w:rsidRPr="000868C3">
        <w:rPr>
          <w:rFonts w:ascii="Arial" w:hAnsi="Arial" w:cs="Arial"/>
          <w:i/>
        </w:rPr>
        <w:t>procedure</w:t>
      </w:r>
      <w:r w:rsidR="003962B6" w:rsidRPr="000868C3">
        <w:rPr>
          <w:rFonts w:ascii="Arial" w:hAnsi="Arial" w:cs="Arial"/>
          <w:i/>
        </w:rPr>
        <w:t>.</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5C39BF22" w:rsidR="004E66EF" w:rsidRPr="000868C3" w:rsidRDefault="005048F1" w:rsidP="000868C3">
      <w:pPr>
        <w:jc w:val="center"/>
        <w:rPr>
          <w:rFonts w:ascii="Arial" w:hAnsi="Arial" w:cs="Arial"/>
          <w:b/>
        </w:rPr>
      </w:pPr>
      <w:r w:rsidRPr="00660B02">
        <w:rPr>
          <w:rFonts w:ascii="Arial" w:hAnsi="Arial" w:cs="Arial"/>
          <w:b/>
          <w:highlight w:val="yellow"/>
          <w:u w:val="single"/>
        </w:rPr>
        <w:t>[</w:t>
      </w:r>
      <w:r w:rsidRPr="00660B02">
        <w:rPr>
          <w:rFonts w:ascii="Arial" w:hAnsi="Arial" w:cs="Arial"/>
          <w:b/>
          <w:i/>
          <w:highlight w:val="yellow"/>
          <w:u w:val="single"/>
        </w:rPr>
        <w:t>Name of club</w:t>
      </w:r>
      <w:r w:rsidRPr="00660B02">
        <w:rPr>
          <w:rFonts w:ascii="Arial" w:hAnsi="Arial" w:cs="Arial"/>
          <w:b/>
          <w:highlight w:val="yellow"/>
          <w:u w:val="single"/>
        </w:rPr>
        <w:t>]</w:t>
      </w:r>
      <w:r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3AA13B1E"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Pr="000868C3">
        <w:rPr>
          <w:rFonts w:ascii="Arial" w:hAnsi="Arial" w:cs="Arial"/>
          <w:b/>
          <w:u w:val="single"/>
        </w:rPr>
        <w:t>[</w:t>
      </w:r>
      <w:r w:rsidRPr="000868C3">
        <w:rPr>
          <w:rFonts w:ascii="Arial" w:hAnsi="Arial" w:cs="Arial"/>
          <w:b/>
          <w:i/>
          <w:u w:val="single"/>
        </w:rPr>
        <w:t>insert name of club</w:t>
      </w:r>
      <w:r w:rsidRPr="000868C3">
        <w:rPr>
          <w:rFonts w:ascii="Arial" w:hAnsi="Arial" w:cs="Arial"/>
          <w:b/>
          <w:u w:val="single"/>
        </w:rPr>
        <w:t>]</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207931E9"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720-524-5640 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Pr="00660B02" w:rsidRDefault="003755FC" w:rsidP="003755FC">
      <w:pPr>
        <w:pStyle w:val="ListParagraph"/>
        <w:numPr>
          <w:ilvl w:val="0"/>
          <w:numId w:val="18"/>
        </w:numPr>
        <w:shd w:val="clear" w:color="auto" w:fill="FFFFFF"/>
        <w:spacing w:after="360"/>
        <w:rPr>
          <w:rFonts w:ascii="Arial" w:hAnsi="Arial" w:cs="Arial"/>
          <w:highlight w:val="yellow"/>
        </w:rPr>
      </w:pPr>
      <w:r w:rsidRPr="00660B02">
        <w:rPr>
          <w:rFonts w:ascii="Arial" w:hAnsi="Arial" w:cs="Arial"/>
          <w:highlight w:val="yellow"/>
        </w:rPr>
        <w:t>[ Provide contact for l</w:t>
      </w:r>
      <w:r w:rsidR="000868C3" w:rsidRPr="00660B02">
        <w:rPr>
          <w:rFonts w:ascii="Arial" w:hAnsi="Arial" w:cs="Arial"/>
          <w:highlight w:val="yellow"/>
        </w:rPr>
        <w:t>ocal law enforcement and/or other state required agency</w:t>
      </w:r>
      <w:r w:rsidR="004C53C0" w:rsidRPr="00660B02">
        <w:rPr>
          <w:rFonts w:ascii="Arial" w:hAnsi="Arial" w:cs="Arial"/>
          <w:highlight w:val="yellow"/>
        </w:rPr>
        <w:t>.</w:t>
      </w:r>
      <w:r w:rsidRPr="00660B02">
        <w:rPr>
          <w:rFonts w:ascii="Arial" w:hAnsi="Arial" w:cs="Arial"/>
          <w:highlight w:val="yellow"/>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61B58769"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162139" w:rsidRPr="003755FC">
        <w:rPr>
          <w:rFonts w:ascii="Arial" w:hAnsi="Arial" w:cs="Arial"/>
          <w:b/>
          <w:u w:val="single"/>
        </w:rPr>
        <w:t>[</w:t>
      </w:r>
      <w:r w:rsidR="00162139" w:rsidRPr="003755FC">
        <w:rPr>
          <w:rFonts w:ascii="Arial" w:hAnsi="Arial" w:cs="Arial"/>
          <w:b/>
          <w:i/>
          <w:u w:val="single"/>
        </w:rPr>
        <w:t>insert name of club</w:t>
      </w:r>
      <w:r w:rsidR="00162139" w:rsidRPr="003755FC">
        <w:rPr>
          <w:rFonts w:ascii="Arial" w:hAnsi="Arial" w:cs="Arial"/>
          <w:b/>
          <w:u w:val="single"/>
        </w:rPr>
        <w:t>]</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F6136C" w:rsidRPr="003755FC">
        <w:rPr>
          <w:rFonts w:ascii="Arial" w:hAnsi="Arial" w:cs="Arial"/>
          <w:b/>
          <w:u w:val="single"/>
        </w:rPr>
        <w:t>[</w:t>
      </w:r>
      <w:r w:rsidR="00F6136C" w:rsidRPr="003755FC">
        <w:rPr>
          <w:rFonts w:ascii="Arial" w:hAnsi="Arial" w:cs="Arial"/>
          <w:b/>
          <w:i/>
          <w:u w:val="single"/>
        </w:rPr>
        <w:t>insert name of the club</w:t>
      </w:r>
      <w:r w:rsidR="00F6136C" w:rsidRPr="003755FC">
        <w:rPr>
          <w:rFonts w:ascii="Arial" w:hAnsi="Arial" w:cs="Arial"/>
          <w:b/>
          <w:u w:val="single"/>
        </w:rPr>
        <w:t>]</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57ADEA3B"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t>
      </w:r>
      <w:r w:rsidRPr="003755FC">
        <w:rPr>
          <w:rFonts w:ascii="Arial" w:eastAsia="Times New Roman" w:hAnsi="Arial" w:cs="Arial"/>
          <w:shd w:val="clear" w:color="auto" w:fill="FFFFFF"/>
        </w:rPr>
        <w:lastRenderedPageBreak/>
        <w:t xml:space="preserve">writing.  The Head Coach will ensure that the </w:t>
      </w:r>
      <w:r w:rsidR="009125ED" w:rsidRPr="003755FC">
        <w:rPr>
          <w:rFonts w:ascii="Arial" w:hAnsi="Arial" w:cs="Arial"/>
          <w:b/>
          <w:u w:val="single"/>
        </w:rPr>
        <w:t>[</w:t>
      </w:r>
      <w:r w:rsidR="009125ED" w:rsidRPr="003755FC">
        <w:rPr>
          <w:rFonts w:ascii="Arial" w:hAnsi="Arial" w:cs="Arial"/>
          <w:b/>
          <w:i/>
          <w:u w:val="single"/>
        </w:rPr>
        <w:t>insert name of the club</w:t>
      </w:r>
      <w:r w:rsidR="009125ED" w:rsidRPr="003755FC">
        <w:rPr>
          <w:rFonts w:ascii="Arial" w:hAnsi="Arial" w:cs="Arial"/>
          <w:b/>
          <w:u w:val="single"/>
        </w:rPr>
        <w:t>]</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43E692F2"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125ED" w:rsidRPr="003755FC">
        <w:rPr>
          <w:rFonts w:ascii="Arial" w:hAnsi="Arial" w:cs="Arial"/>
          <w:b/>
          <w:u w:val="single"/>
        </w:rPr>
        <w:t>[</w:t>
      </w:r>
      <w:r w:rsidR="009125ED" w:rsidRPr="003755FC">
        <w:rPr>
          <w:rFonts w:ascii="Arial" w:hAnsi="Arial" w:cs="Arial"/>
          <w:b/>
          <w:i/>
          <w:u w:val="single"/>
        </w:rPr>
        <w:t>insert name of the club</w:t>
      </w:r>
      <w:r w:rsidR="009125ED" w:rsidRPr="003755FC">
        <w:rPr>
          <w:rFonts w:ascii="Arial" w:hAnsi="Arial" w:cs="Arial"/>
          <w:b/>
          <w:u w:val="single"/>
        </w:rPr>
        <w:t>]</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6F577D30"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9125ED" w:rsidRPr="003755FC">
        <w:rPr>
          <w:rFonts w:ascii="Arial" w:hAnsi="Arial" w:cs="Arial"/>
          <w:b/>
          <w:u w:val="single"/>
        </w:rPr>
        <w:t>[</w:t>
      </w:r>
      <w:r w:rsidR="009125ED" w:rsidRPr="003755FC">
        <w:rPr>
          <w:rFonts w:ascii="Arial" w:hAnsi="Arial" w:cs="Arial"/>
          <w:b/>
          <w:i/>
          <w:u w:val="single"/>
        </w:rPr>
        <w:t>insert name of the club</w:t>
      </w:r>
      <w:r w:rsidR="009125ED" w:rsidRPr="003755FC">
        <w:rPr>
          <w:rFonts w:ascii="Arial" w:hAnsi="Arial" w:cs="Arial"/>
          <w:b/>
          <w:u w:val="single"/>
        </w:rPr>
        <w:t>]</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379DF701"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125ED" w:rsidRPr="003755FC">
        <w:rPr>
          <w:rFonts w:ascii="Arial" w:hAnsi="Arial" w:cs="Arial"/>
          <w:b/>
          <w:u w:val="single"/>
        </w:rPr>
        <w:t>[</w:t>
      </w:r>
      <w:r w:rsidR="009125ED" w:rsidRPr="003755FC">
        <w:rPr>
          <w:rFonts w:ascii="Arial" w:hAnsi="Arial" w:cs="Arial"/>
          <w:b/>
          <w:i/>
          <w:u w:val="single"/>
        </w:rPr>
        <w:t>insert name of the club</w:t>
      </w:r>
      <w:r w:rsidR="009125ED" w:rsidRPr="003755FC">
        <w:rPr>
          <w:rFonts w:ascii="Arial" w:hAnsi="Arial" w:cs="Arial"/>
          <w:b/>
          <w:u w:val="single"/>
        </w:rPr>
        <w:t>]</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400FB802"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9125ED" w:rsidRPr="000868C3">
        <w:rPr>
          <w:rFonts w:ascii="Arial" w:hAnsi="Arial" w:cs="Arial"/>
          <w:b/>
          <w:u w:val="single"/>
        </w:rPr>
        <w:t>[</w:t>
      </w:r>
      <w:r w:rsidR="009125ED" w:rsidRPr="000868C3">
        <w:rPr>
          <w:rFonts w:ascii="Arial" w:hAnsi="Arial" w:cs="Arial"/>
          <w:b/>
          <w:i/>
          <w:u w:val="single"/>
        </w:rPr>
        <w:t>insert name of the club</w:t>
      </w:r>
      <w:r w:rsidR="009125ED" w:rsidRPr="000868C3">
        <w:rPr>
          <w:rFonts w:ascii="Arial" w:hAnsi="Arial" w:cs="Arial"/>
          <w:b/>
          <w:u w:val="single"/>
        </w:rPr>
        <w:t>]</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9125ED" w:rsidRPr="000868C3">
        <w:rPr>
          <w:rFonts w:ascii="Arial" w:hAnsi="Arial" w:cs="Arial"/>
          <w:b/>
          <w:u w:val="single"/>
        </w:rPr>
        <w:t>[</w:t>
      </w:r>
      <w:r w:rsidR="009125ED" w:rsidRPr="000868C3">
        <w:rPr>
          <w:rFonts w:ascii="Arial" w:hAnsi="Arial" w:cs="Arial"/>
          <w:b/>
          <w:i/>
          <w:u w:val="single"/>
        </w:rPr>
        <w:t>insert name of the club</w:t>
      </w:r>
      <w:r w:rsidR="009125ED" w:rsidRPr="000868C3">
        <w:rPr>
          <w:rFonts w:ascii="Arial" w:hAnsi="Arial" w:cs="Arial"/>
          <w:b/>
          <w:u w:val="single"/>
        </w:rPr>
        <w:t>]</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629F46FB"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126C07" w:rsidRPr="000868C3">
        <w:rPr>
          <w:rFonts w:ascii="Arial" w:eastAsia="Times New Roman" w:hAnsi="Arial" w:cs="Arial"/>
          <w:b/>
          <w:bCs/>
        </w:rPr>
        <w:t xml:space="preserve">[insert team name]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lastRenderedPageBreak/>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3E61448C" w14:textId="65B6BF1E" w:rsidR="000868C3" w:rsidRPr="000868C3" w:rsidRDefault="000868C3" w:rsidP="001A0163">
      <w:pPr>
        <w:widowControl/>
        <w:pBdr>
          <w:top w:val="single" w:sz="4" w:space="1" w:color="auto"/>
          <w:left w:val="single" w:sz="4" w:space="4" w:color="auto"/>
          <w:bottom w:val="single" w:sz="4" w:space="1" w:color="auto"/>
          <w:right w:val="single" w:sz="4" w:space="4" w:color="auto"/>
        </w:pBdr>
        <w:shd w:val="clear" w:color="auto" w:fill="FFFFFF"/>
        <w:autoSpaceDE/>
        <w:autoSpaceDN/>
        <w:spacing w:after="160"/>
        <w:jc w:val="center"/>
        <w:textAlignment w:val="baseline"/>
        <w:rPr>
          <w:rFonts w:ascii="Arial" w:eastAsia="Times New Roman" w:hAnsi="Arial" w:cs="Arial"/>
          <w:b/>
          <w:bCs/>
          <w:color w:val="FF0000"/>
        </w:rPr>
      </w:pPr>
      <w:r w:rsidRPr="000868C3">
        <w:rPr>
          <w:rFonts w:ascii="Arial" w:eastAsia="Times New Roman" w:hAnsi="Arial" w:cs="Arial"/>
          <w:b/>
          <w:bCs/>
          <w:color w:val="FF0000"/>
        </w:rPr>
        <w:t>For coach-owned clubs without a governing board:</w:t>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031DFCAD"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Pr="003755FC">
        <w:rPr>
          <w:rFonts w:ascii="Arial" w:hAnsi="Arial" w:cs="Arial"/>
          <w:b/>
          <w:u w:val="single"/>
        </w:rPr>
        <w:t>[</w:t>
      </w:r>
      <w:r w:rsidRPr="003755FC">
        <w:rPr>
          <w:rFonts w:ascii="Arial" w:hAnsi="Arial" w:cs="Arial"/>
          <w:b/>
          <w:i/>
          <w:u w:val="single"/>
        </w:rPr>
        <w:t>insert name of club</w:t>
      </w:r>
      <w:r w:rsidRPr="003755FC">
        <w:rPr>
          <w:rFonts w:ascii="Arial" w:hAnsi="Arial" w:cs="Arial"/>
          <w:b/>
          <w:u w:val="single"/>
        </w:rPr>
        <w:t>]</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77777777"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64EEB963"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hAnsi="Arial" w:cs="Arial"/>
          <w:b/>
        </w:rPr>
        <w:t xml:space="preserve"> </w:t>
      </w:r>
      <w:r w:rsidR="00844F31" w:rsidRPr="003755FC">
        <w:rPr>
          <w:rFonts w:ascii="Arial" w:hAnsi="Arial" w:cs="Arial"/>
          <w:bCs/>
        </w:rPr>
        <w:t>– contact [another coach or the club governing board, as applicable]</w:t>
      </w:r>
    </w:p>
    <w:p w14:paraId="70318010" w14:textId="59318D3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06843159"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77CE5148"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Pr="00D7658A">
        <w:rPr>
          <w:rFonts w:ascii="Arial" w:hAnsi="Arial" w:cs="Arial"/>
          <w:b/>
          <w:u w:val="single"/>
        </w:rPr>
        <w:t>[</w:t>
      </w:r>
      <w:r w:rsidRPr="00D7658A">
        <w:rPr>
          <w:rFonts w:ascii="Arial" w:hAnsi="Arial" w:cs="Arial"/>
          <w:b/>
          <w:i/>
          <w:u w:val="single"/>
        </w:rPr>
        <w:t>insert name of the club</w:t>
      </w:r>
      <w:r w:rsidRPr="00D7658A">
        <w:rPr>
          <w:rFonts w:ascii="Arial" w:hAnsi="Arial" w:cs="Arial"/>
          <w:b/>
          <w:u w:val="single"/>
        </w:rPr>
        <w:t>]</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w:t>
      </w:r>
      <w:r w:rsidRPr="00D7658A">
        <w:rPr>
          <w:rFonts w:ascii="Arial" w:eastAsia="Times New Roman" w:hAnsi="Arial" w:cs="Arial"/>
          <w:i/>
          <w:iCs/>
          <w:shd w:val="clear" w:color="auto" w:fill="FFFFFF"/>
        </w:rPr>
        <w:lastRenderedPageBreak/>
        <w:t>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7A96F7B3"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Pr="00D7658A">
        <w:rPr>
          <w:rFonts w:ascii="Arial" w:eastAsia="Times New Roman" w:hAnsi="Arial" w:cs="Arial"/>
          <w:b/>
          <w:bCs/>
        </w:rPr>
        <w:t xml:space="preserve">[insert team name]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gi</w:t>
      </w:r>
      <w:r w:rsidRPr="00D7658A">
        <w:rPr>
          <w:rFonts w:ascii="Arial" w:eastAsia="Times New Roman" w:hAnsi="Arial" w:cs="Arial"/>
          <w:bCs/>
        </w:rPr>
        <w:t xml:space="preserve">ven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4A97A6F9" w14:textId="6BD93C97" w:rsidR="00844F31" w:rsidRDefault="00844F31" w:rsidP="001A0163">
      <w:pPr>
        <w:widowControl/>
        <w:pBdr>
          <w:top w:val="single" w:sz="4" w:space="1" w:color="auto"/>
          <w:left w:val="single" w:sz="4" w:space="4" w:color="auto"/>
          <w:bottom w:val="single" w:sz="4" w:space="1" w:color="auto"/>
          <w:right w:val="single" w:sz="4" w:space="4" w:color="auto"/>
        </w:pBdr>
        <w:autoSpaceDE/>
        <w:autoSpaceDN/>
        <w:jc w:val="center"/>
        <w:textAlignment w:val="baseline"/>
        <w:rPr>
          <w:rFonts w:ascii="Arial" w:eastAsia="Times New Roman" w:hAnsi="Arial" w:cs="Arial"/>
          <w:b/>
          <w:bCs/>
          <w:color w:val="FF0000"/>
        </w:rPr>
      </w:pPr>
      <w:r>
        <w:rPr>
          <w:rFonts w:ascii="Arial" w:eastAsia="Times New Roman" w:hAnsi="Arial" w:cs="Arial"/>
          <w:b/>
          <w:bCs/>
          <w:color w:val="FF0000"/>
        </w:rPr>
        <w:t>For institution owned clubs:</w:t>
      </w: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1E0FA1C6"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Pr="003755FC">
        <w:rPr>
          <w:rFonts w:ascii="Arial" w:hAnsi="Arial" w:cs="Arial"/>
          <w:b/>
          <w:u w:val="single"/>
        </w:rPr>
        <w:t>[</w:t>
      </w:r>
      <w:r w:rsidRPr="003755FC">
        <w:rPr>
          <w:rFonts w:ascii="Arial" w:hAnsi="Arial" w:cs="Arial"/>
          <w:b/>
          <w:i/>
          <w:u w:val="single"/>
        </w:rPr>
        <w:t>insert name of club</w:t>
      </w:r>
      <w:r w:rsidRPr="003755FC">
        <w:rPr>
          <w:rFonts w:ascii="Arial" w:hAnsi="Arial" w:cs="Arial"/>
          <w:b/>
          <w:u w:val="single"/>
        </w:rPr>
        <w:t>]</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77777777"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4B753A40"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hAnsi="Arial" w:cs="Arial"/>
          <w:b/>
        </w:rPr>
        <w:t xml:space="preserve"> </w:t>
      </w:r>
      <w:r w:rsidRPr="003755FC">
        <w:rPr>
          <w:rFonts w:ascii="Arial" w:hAnsi="Arial" w:cs="Arial"/>
          <w:bCs/>
        </w:rPr>
        <w:t xml:space="preserve">– contact </w:t>
      </w:r>
      <w:r w:rsidR="009C5E6D" w:rsidRPr="003755FC">
        <w:rPr>
          <w:rFonts w:ascii="Arial" w:hAnsi="Arial" w:cs="Arial"/>
          <w:bCs/>
        </w:rPr>
        <w:t>[appropriate institutional authority</w:t>
      </w:r>
      <w:r w:rsidRPr="003755FC">
        <w:rPr>
          <w:rFonts w:ascii="Arial" w:hAnsi="Arial" w:cs="Arial"/>
          <w:bCs/>
        </w:rPr>
        <w:t>]</w:t>
      </w:r>
    </w:p>
    <w:p w14:paraId="5DD8919D" w14:textId="68A8A8D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w:t>
      </w:r>
      <w:r w:rsidR="00A420A4" w:rsidRPr="003755FC">
        <w:rPr>
          <w:rFonts w:ascii="Arial" w:eastAsia="Times New Roman" w:hAnsi="Arial" w:cs="Arial"/>
          <w:shd w:val="clear" w:color="auto" w:fill="FFFFFF"/>
        </w:rPr>
        <w:t>appropriate institutional authority</w:t>
      </w:r>
      <w:r w:rsidRPr="003755FC">
        <w:rPr>
          <w:rFonts w:ascii="Arial" w:eastAsia="Times New Roman" w:hAnsi="Arial" w:cs="Arial"/>
          <w:shd w:val="clear" w:color="auto" w:fill="FFFFFF"/>
        </w:rPr>
        <w:t xml:space="preserve">] 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0E8C20E9"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w:t>
      </w:r>
      <w:r w:rsidRPr="003755FC">
        <w:rPr>
          <w:rFonts w:ascii="Arial" w:eastAsia="Times New Roman" w:hAnsi="Arial" w:cs="Arial"/>
          <w:shd w:val="clear" w:color="auto" w:fill="FFFFFF"/>
        </w:rPr>
        <w:lastRenderedPageBreak/>
        <w:t xml:space="preserve">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41695683"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Pr="00D7658A">
        <w:rPr>
          <w:rFonts w:ascii="Arial" w:hAnsi="Arial" w:cs="Arial"/>
          <w:b/>
          <w:u w:val="single"/>
        </w:rPr>
        <w:t>[</w:t>
      </w:r>
      <w:r w:rsidRPr="00D7658A">
        <w:rPr>
          <w:rFonts w:ascii="Arial" w:hAnsi="Arial" w:cs="Arial"/>
          <w:b/>
          <w:i/>
          <w:u w:val="single"/>
        </w:rPr>
        <w:t>insert name of the club</w:t>
      </w:r>
      <w:r w:rsidRPr="00D7658A">
        <w:rPr>
          <w:rFonts w:ascii="Arial" w:hAnsi="Arial" w:cs="Arial"/>
          <w:b/>
          <w:u w:val="single"/>
        </w:rPr>
        <w:t>]</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73CEE034"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Pr="00D7658A">
        <w:rPr>
          <w:rFonts w:ascii="Arial" w:eastAsia="Times New Roman" w:hAnsi="Arial" w:cs="Arial"/>
          <w:b/>
          <w:bCs/>
        </w:rPr>
        <w:t>[insert team name]</w:t>
      </w:r>
      <w:r w:rsidR="008524C6">
        <w:rPr>
          <w:rFonts w:ascii="Arial" w:eastAsia="Times New Roman" w:hAnsi="Arial" w:cs="Arial"/>
          <w:b/>
          <w:bCs/>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gi</w:t>
      </w:r>
      <w:r w:rsidRPr="00D7658A">
        <w:rPr>
          <w:rFonts w:ascii="Arial" w:eastAsia="Times New Roman" w:hAnsi="Arial" w:cs="Arial"/>
          <w:bCs/>
        </w:rPr>
        <w:t xml:space="preserve">ven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07B0" w14:textId="77777777" w:rsidR="00846986" w:rsidRDefault="00846986">
      <w:r>
        <w:separator/>
      </w:r>
    </w:p>
  </w:endnote>
  <w:endnote w:type="continuationSeparator" w:id="0">
    <w:p w14:paraId="3A833014" w14:textId="77777777" w:rsidR="00846986" w:rsidRDefault="0084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846986">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0D70" w14:textId="77777777" w:rsidR="00846986" w:rsidRDefault="00846986">
      <w:r>
        <w:separator/>
      </w:r>
    </w:p>
  </w:footnote>
  <w:footnote w:type="continuationSeparator" w:id="0">
    <w:p w14:paraId="49372813" w14:textId="77777777" w:rsidR="00846986" w:rsidRDefault="00846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60B02"/>
    <w:rsid w:val="006745F1"/>
    <w:rsid w:val="00676611"/>
    <w:rsid w:val="006A0FC7"/>
    <w:rsid w:val="006D40F0"/>
    <w:rsid w:val="0076028F"/>
    <w:rsid w:val="00784F70"/>
    <w:rsid w:val="007C7D27"/>
    <w:rsid w:val="00844F31"/>
    <w:rsid w:val="00846986"/>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Jen Matthews</cp:lastModifiedBy>
  <cp:revision>5</cp:revision>
  <dcterms:created xsi:type="dcterms:W3CDTF">2020-06-26T19:12:00Z</dcterms:created>
  <dcterms:modified xsi:type="dcterms:W3CDTF">2021-05-03T21:02:00Z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