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407"/>
        <w:rPr>
          <w:rFonts w:ascii="Times New Roman"/>
          <w:sz w:val="20"/>
        </w:rPr>
      </w:pPr>
      <w:r>
        <w:rPr>
          <w:rFonts w:ascii="Times New Roman"/>
          <w:sz w:val="20"/>
        </w:rPr>
        <w:drawing>
          <wp:inline distT="0" distB="0" distL="0" distR="0">
            <wp:extent cx="823748" cy="765428"/>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823748" cy="765428"/>
                    </a:xfrm>
                    <a:prstGeom prst="rect">
                      <a:avLst/>
                    </a:prstGeom>
                  </pic:spPr>
                </pic:pic>
              </a:graphicData>
            </a:graphic>
          </wp:inline>
        </w:drawing>
      </w:r>
      <w:r>
        <w:rPr>
          <w:rFonts w:ascii="Times New Roman"/>
          <w:sz w:val="20"/>
        </w:rPr>
      </w:r>
    </w:p>
    <w:p>
      <w:pPr>
        <w:pStyle w:val="BodyText"/>
        <w:rPr>
          <w:rFonts w:ascii="Times New Roman"/>
          <w:sz w:val="20"/>
        </w:rPr>
      </w:pPr>
    </w:p>
    <w:p>
      <w:pPr>
        <w:pStyle w:val="BodyText"/>
        <w:spacing w:before="244"/>
        <w:ind w:left="107"/>
      </w:pPr>
      <w:r>
        <w:rPr/>
        <w:t>May 11, 2020</w:t>
      </w:r>
    </w:p>
    <w:p>
      <w:pPr>
        <w:pStyle w:val="BodyText"/>
      </w:pPr>
    </w:p>
    <w:p>
      <w:pPr>
        <w:pStyle w:val="BodyText"/>
        <w:spacing w:before="1"/>
        <w:ind w:left="107" w:right="7324"/>
      </w:pPr>
      <w:r>
        <w:rPr/>
        <w:t>To: Head Coach/Owner Club Name</w:t>
      </w:r>
    </w:p>
    <w:p>
      <w:pPr>
        <w:pStyle w:val="BodyText"/>
        <w:ind w:left="107" w:right="8320"/>
      </w:pPr>
      <w:r>
        <w:rPr/>
        <w:t>Business Address Phone/Email</w:t>
      </w:r>
    </w:p>
    <w:p>
      <w:pPr>
        <w:pStyle w:val="BodyText"/>
      </w:pPr>
    </w:p>
    <w:p>
      <w:pPr>
        <w:pStyle w:val="BodyText"/>
        <w:spacing w:before="1"/>
        <w:ind w:left="107"/>
      </w:pPr>
      <w:r>
        <w:rPr>
          <w:b/>
        </w:rPr>
        <w:t>Subject: </w:t>
      </w:r>
      <w:r>
        <w:rPr/>
        <w:t>PVS Relief Grant Letter of Agreement</w:t>
      </w:r>
    </w:p>
    <w:p>
      <w:pPr>
        <w:pStyle w:val="BodyText"/>
      </w:pPr>
    </w:p>
    <w:p>
      <w:pPr>
        <w:pStyle w:val="BodyText"/>
        <w:tabs>
          <w:tab w:pos="9544" w:val="left" w:leader="none"/>
        </w:tabs>
        <w:spacing w:line="259" w:lineRule="auto" w:before="1"/>
        <w:ind w:left="107" w:right="443"/>
      </w:pPr>
      <w:r>
        <w:rPr/>
        <w:t>We are pleased to inform you that the Potomac Valley Swimming (“PVS”) has reviewed your recent grant application has awarded a grant in the amount of $1,000</w:t>
      </w:r>
      <w:r>
        <w:rPr>
          <w:spacing w:val="-12"/>
        </w:rPr>
        <w:t> </w:t>
      </w:r>
      <w:r>
        <w:rPr/>
        <w:t>dollars</w:t>
      </w:r>
      <w:r>
        <w:rPr>
          <w:spacing w:val="-2"/>
        </w:rPr>
        <w:t> </w:t>
      </w:r>
      <w:r>
        <w:rPr/>
        <w:t>to</w:t>
      </w:r>
      <w:r>
        <w:rPr>
          <w:spacing w:val="-1"/>
        </w:rPr>
        <w:t> </w:t>
      </w:r>
      <w:r>
        <w:rPr>
          <w:w w:val="100"/>
          <w:u w:val="single"/>
        </w:rPr>
        <w:t> </w:t>
      </w:r>
      <w:r>
        <w:rPr>
          <w:u w:val="single"/>
        </w:rPr>
        <w:tab/>
      </w:r>
      <w:r>
        <w:rPr/>
        <w:t> Swim Club (“Recipient”). This grant is to be used solely to help cover club operational expenses incurred during this period of the COVID-19 pandemic, commencing March 1, 2020, and ending August 31,</w:t>
      </w:r>
      <w:r>
        <w:rPr>
          <w:spacing w:val="-4"/>
        </w:rPr>
        <w:t> </w:t>
      </w:r>
      <w:r>
        <w:rPr/>
        <w:t>2020.</w:t>
      </w:r>
    </w:p>
    <w:p>
      <w:pPr>
        <w:pStyle w:val="BodyText"/>
        <w:spacing w:before="155"/>
        <w:ind w:left="107"/>
      </w:pPr>
      <w:r>
        <w:rPr/>
        <w:t>Please note the following:</w:t>
      </w:r>
    </w:p>
    <w:p>
      <w:pPr>
        <w:pStyle w:val="ListParagraph"/>
        <w:numPr>
          <w:ilvl w:val="0"/>
          <w:numId w:val="1"/>
        </w:numPr>
        <w:tabs>
          <w:tab w:pos="828" w:val="left" w:leader="none"/>
          <w:tab w:pos="829" w:val="left" w:leader="none"/>
        </w:tabs>
        <w:spacing w:line="256" w:lineRule="auto" w:before="187" w:after="0"/>
        <w:ind w:left="828" w:right="291" w:hanging="360"/>
        <w:jc w:val="left"/>
        <w:rPr>
          <w:sz w:val="22"/>
        </w:rPr>
      </w:pPr>
      <w:r>
        <w:rPr>
          <w:sz w:val="22"/>
        </w:rPr>
        <w:t>Applicant must complete and return this Letter of Agreement and executed</w:t>
      </w:r>
      <w:r>
        <w:rPr>
          <w:color w:val="0462C1"/>
          <w:sz w:val="22"/>
        </w:rPr>
        <w:t> </w:t>
      </w:r>
      <w:hyperlink r:id="rId7">
        <w:r>
          <w:rPr>
            <w:color w:val="0462C1"/>
            <w:sz w:val="22"/>
            <w:u w:val="single" w:color="0462C1"/>
          </w:rPr>
          <w:t>W9</w:t>
        </w:r>
        <w:r>
          <w:rPr>
            <w:color w:val="0462C1"/>
            <w:sz w:val="22"/>
          </w:rPr>
          <w:t> </w:t>
        </w:r>
      </w:hyperlink>
      <w:r>
        <w:rPr>
          <w:sz w:val="22"/>
        </w:rPr>
        <w:t>no later than May 14, 2020 before receiving the grant in the form of a</w:t>
      </w:r>
      <w:r>
        <w:rPr>
          <w:spacing w:val="-9"/>
          <w:sz w:val="22"/>
        </w:rPr>
        <w:t> </w:t>
      </w:r>
      <w:r>
        <w:rPr>
          <w:sz w:val="22"/>
        </w:rPr>
        <w:t>check;</w:t>
      </w:r>
    </w:p>
    <w:p>
      <w:pPr>
        <w:pStyle w:val="ListParagraph"/>
        <w:numPr>
          <w:ilvl w:val="0"/>
          <w:numId w:val="1"/>
        </w:numPr>
        <w:tabs>
          <w:tab w:pos="828" w:val="left" w:leader="none"/>
          <w:tab w:pos="829" w:val="left" w:leader="none"/>
        </w:tabs>
        <w:spacing w:line="240" w:lineRule="auto" w:before="5" w:after="0"/>
        <w:ind w:left="828" w:right="0" w:hanging="361"/>
        <w:jc w:val="left"/>
        <w:rPr>
          <w:sz w:val="22"/>
        </w:rPr>
      </w:pPr>
      <w:r>
        <w:rPr>
          <w:sz w:val="22"/>
        </w:rPr>
        <w:t>This will be signed by the Head Coach/Owner/CEO and the PVS Vice Chair</w:t>
      </w:r>
      <w:r>
        <w:rPr>
          <w:spacing w:val="-18"/>
          <w:sz w:val="22"/>
        </w:rPr>
        <w:t> </w:t>
      </w:r>
      <w:r>
        <w:rPr>
          <w:sz w:val="22"/>
        </w:rPr>
        <w:t>Finance;</w:t>
      </w:r>
    </w:p>
    <w:p>
      <w:pPr>
        <w:pStyle w:val="ListParagraph"/>
        <w:numPr>
          <w:ilvl w:val="0"/>
          <w:numId w:val="1"/>
        </w:numPr>
        <w:tabs>
          <w:tab w:pos="828" w:val="left" w:leader="none"/>
          <w:tab w:pos="829" w:val="left" w:leader="none"/>
        </w:tabs>
        <w:spacing w:line="259" w:lineRule="auto" w:before="22" w:after="0"/>
        <w:ind w:left="828" w:right="505" w:hanging="360"/>
        <w:jc w:val="left"/>
        <w:rPr>
          <w:sz w:val="22"/>
        </w:rPr>
      </w:pPr>
      <w:r>
        <w:rPr>
          <w:sz w:val="22"/>
        </w:rPr>
        <w:t>This will include signature and contact information for a secondary point of contact (name, email, job</w:t>
      </w:r>
      <w:r>
        <w:rPr>
          <w:spacing w:val="-1"/>
          <w:sz w:val="22"/>
        </w:rPr>
        <w:t> </w:t>
      </w:r>
      <w:r>
        <w:rPr>
          <w:sz w:val="22"/>
        </w:rPr>
        <w:t>title);</w:t>
      </w:r>
    </w:p>
    <w:p>
      <w:pPr>
        <w:pStyle w:val="ListParagraph"/>
        <w:numPr>
          <w:ilvl w:val="0"/>
          <w:numId w:val="1"/>
        </w:numPr>
        <w:tabs>
          <w:tab w:pos="828" w:val="left" w:leader="none"/>
          <w:tab w:pos="829" w:val="left" w:leader="none"/>
        </w:tabs>
        <w:spacing w:line="259" w:lineRule="auto" w:before="0" w:after="0"/>
        <w:ind w:left="828" w:right="998" w:hanging="360"/>
        <w:jc w:val="left"/>
        <w:rPr>
          <w:sz w:val="22"/>
        </w:rPr>
      </w:pPr>
      <w:r>
        <w:rPr>
          <w:sz w:val="22"/>
        </w:rPr>
        <w:t>Funded applicants are expected to participate fully in all LSC-sponsored program and professional</w:t>
      </w:r>
      <w:r>
        <w:rPr>
          <w:spacing w:val="-2"/>
          <w:sz w:val="22"/>
        </w:rPr>
        <w:t> </w:t>
      </w:r>
      <w:r>
        <w:rPr>
          <w:sz w:val="22"/>
        </w:rPr>
        <w:t>development;</w:t>
      </w:r>
    </w:p>
    <w:p>
      <w:pPr>
        <w:pStyle w:val="ListParagraph"/>
        <w:numPr>
          <w:ilvl w:val="0"/>
          <w:numId w:val="1"/>
        </w:numPr>
        <w:tabs>
          <w:tab w:pos="828" w:val="left" w:leader="none"/>
          <w:tab w:pos="829" w:val="left" w:leader="none"/>
        </w:tabs>
        <w:spacing w:line="292" w:lineRule="exact" w:before="0" w:after="0"/>
        <w:ind w:left="828" w:right="0" w:hanging="361"/>
        <w:jc w:val="left"/>
        <w:rPr>
          <w:sz w:val="22"/>
        </w:rPr>
      </w:pPr>
      <w:r>
        <w:rPr>
          <w:sz w:val="22"/>
        </w:rPr>
        <w:t>Recipient agrees to participate in and complete the 3 chosen commitments listed</w:t>
      </w:r>
      <w:r>
        <w:rPr>
          <w:spacing w:val="-20"/>
          <w:sz w:val="22"/>
        </w:rPr>
        <w:t> </w:t>
      </w:r>
      <w:r>
        <w:rPr>
          <w:sz w:val="22"/>
        </w:rPr>
        <w:t>below:</w:t>
      </w:r>
    </w:p>
    <w:p>
      <w:pPr>
        <w:pStyle w:val="BodyText"/>
        <w:rPr>
          <w:sz w:val="20"/>
        </w:rPr>
      </w:pPr>
    </w:p>
    <w:p>
      <w:pPr>
        <w:pStyle w:val="BodyText"/>
        <w:spacing w:before="12"/>
        <w:rPr>
          <w:sz w:val="18"/>
        </w:rPr>
      </w:pPr>
    </w:p>
    <w:tbl>
      <w:tblPr>
        <w:tblW w:w="0" w:type="auto"/>
        <w:jc w:val="left"/>
        <w:tblInd w:w="1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17"/>
      </w:tblGrid>
      <w:tr>
        <w:trPr>
          <w:trHeight w:val="602" w:hRule="atLeast"/>
        </w:trPr>
        <w:tc>
          <w:tcPr>
            <w:tcW w:w="7017" w:type="dxa"/>
          </w:tcPr>
          <w:p>
            <w:pPr>
              <w:pStyle w:val="TableParagraph"/>
              <w:spacing w:line="317" w:lineRule="exact"/>
              <w:rPr>
                <w:sz w:val="24"/>
              </w:rPr>
            </w:pPr>
            <w:r>
              <w:rPr>
                <w:sz w:val="24"/>
              </w:rPr>
              <w:t>1.</w:t>
            </w:r>
          </w:p>
        </w:tc>
      </w:tr>
      <w:tr>
        <w:trPr>
          <w:trHeight w:val="540" w:hRule="atLeast"/>
        </w:trPr>
        <w:tc>
          <w:tcPr>
            <w:tcW w:w="7017" w:type="dxa"/>
          </w:tcPr>
          <w:p>
            <w:pPr>
              <w:pStyle w:val="TableParagraph"/>
              <w:spacing w:line="317" w:lineRule="exact"/>
              <w:rPr>
                <w:sz w:val="24"/>
              </w:rPr>
            </w:pPr>
            <w:r>
              <w:rPr>
                <w:sz w:val="24"/>
              </w:rPr>
              <w:t>2.</w:t>
            </w:r>
          </w:p>
        </w:tc>
      </w:tr>
      <w:tr>
        <w:trPr>
          <w:trHeight w:val="565" w:hRule="atLeast"/>
        </w:trPr>
        <w:tc>
          <w:tcPr>
            <w:tcW w:w="7017" w:type="dxa"/>
          </w:tcPr>
          <w:p>
            <w:pPr>
              <w:pStyle w:val="TableParagraph"/>
              <w:spacing w:line="317" w:lineRule="exact"/>
              <w:rPr>
                <w:sz w:val="24"/>
              </w:rPr>
            </w:pPr>
            <w:r>
              <w:rPr>
                <w:sz w:val="24"/>
              </w:rPr>
              <w:t>3.</w:t>
            </w:r>
          </w:p>
        </w:tc>
      </w:tr>
    </w:tbl>
    <w:p>
      <w:pPr>
        <w:pStyle w:val="BodyText"/>
        <w:rPr>
          <w:sz w:val="16"/>
        </w:rPr>
      </w:pPr>
    </w:p>
    <w:p>
      <w:pPr>
        <w:pStyle w:val="ListParagraph"/>
        <w:numPr>
          <w:ilvl w:val="0"/>
          <w:numId w:val="1"/>
        </w:numPr>
        <w:tabs>
          <w:tab w:pos="829" w:val="left" w:leader="none"/>
        </w:tabs>
        <w:spacing w:line="259" w:lineRule="auto" w:before="101" w:after="0"/>
        <w:ind w:left="828" w:right="272" w:hanging="360"/>
        <w:jc w:val="both"/>
        <w:rPr>
          <w:sz w:val="22"/>
        </w:rPr>
      </w:pPr>
      <w:r>
        <w:rPr>
          <w:sz w:val="22"/>
        </w:rPr>
        <w:t>No later than September 15, 2020, Recipient must provide proof of funds (redacted receipts) which clearly show use of relief funds for club operating expenses incurred on/before August 31,</w:t>
      </w:r>
      <w:r>
        <w:rPr>
          <w:spacing w:val="-3"/>
          <w:sz w:val="22"/>
        </w:rPr>
        <w:t> </w:t>
      </w:r>
      <w:r>
        <w:rPr>
          <w:sz w:val="22"/>
        </w:rPr>
        <w:t>2020;</w:t>
      </w:r>
    </w:p>
    <w:p>
      <w:pPr>
        <w:pStyle w:val="ListParagraph"/>
        <w:numPr>
          <w:ilvl w:val="0"/>
          <w:numId w:val="1"/>
        </w:numPr>
        <w:tabs>
          <w:tab w:pos="829" w:val="left" w:leader="none"/>
        </w:tabs>
        <w:spacing w:line="256" w:lineRule="auto" w:before="0" w:after="0"/>
        <w:ind w:left="828" w:right="292" w:hanging="360"/>
        <w:jc w:val="both"/>
        <w:rPr>
          <w:sz w:val="22"/>
        </w:rPr>
      </w:pPr>
      <w:r>
        <w:rPr>
          <w:sz w:val="22"/>
        </w:rPr>
        <w:t>Clubs failing to provide the information in the designated timeframe will not be permitted to register as a team in the PVS LSC for 2021 (until all obligations are</w:t>
      </w:r>
      <w:r>
        <w:rPr>
          <w:spacing w:val="-12"/>
          <w:sz w:val="22"/>
        </w:rPr>
        <w:t> </w:t>
      </w:r>
      <w:r>
        <w:rPr>
          <w:sz w:val="22"/>
        </w:rPr>
        <w:t>met).</w:t>
      </w:r>
    </w:p>
    <w:p>
      <w:pPr>
        <w:pStyle w:val="BodyText"/>
        <w:spacing w:before="164"/>
        <w:ind w:left="107"/>
      </w:pPr>
      <w:r>
        <w:rPr/>
        <w:t>If you have any questions about this grant, please contact Ellen Colket, PVS Vice Chair, Finance at</w:t>
      </w:r>
    </w:p>
    <w:p>
      <w:pPr>
        <w:spacing w:before="22"/>
        <w:ind w:left="107" w:right="0" w:firstLine="0"/>
        <w:jc w:val="left"/>
        <w:rPr>
          <w:sz w:val="22"/>
        </w:rPr>
      </w:pPr>
      <w:hyperlink r:id="rId8">
        <w:r>
          <w:rPr>
            <w:i/>
            <w:sz w:val="22"/>
          </w:rPr>
          <w:t>eacolket@gmail.com</w:t>
        </w:r>
        <w:r>
          <w:rPr>
            <w:sz w:val="22"/>
          </w:rPr>
          <w:t>.</w:t>
        </w:r>
      </w:hyperlink>
    </w:p>
    <w:p>
      <w:pPr>
        <w:spacing w:after="0"/>
        <w:jc w:val="left"/>
        <w:rPr>
          <w:sz w:val="22"/>
        </w:rPr>
        <w:sectPr>
          <w:footerReference w:type="default" r:id="rId5"/>
          <w:type w:val="continuous"/>
          <w:pgSz w:w="11910" w:h="16840"/>
          <w:pgMar w:footer="669" w:top="680" w:bottom="860" w:left="900" w:right="900"/>
          <w:pgNumType w:start="1"/>
        </w:sectPr>
      </w:pPr>
    </w:p>
    <w:p>
      <w:pPr>
        <w:pStyle w:val="BodyText"/>
        <w:ind w:left="4407"/>
        <w:rPr>
          <w:sz w:val="20"/>
        </w:rPr>
      </w:pPr>
      <w:r>
        <w:rPr>
          <w:sz w:val="20"/>
        </w:rPr>
        <w:drawing>
          <wp:inline distT="0" distB="0" distL="0" distR="0">
            <wp:extent cx="806937" cy="749807"/>
            <wp:effectExtent l="0" t="0" r="0" b="0"/>
            <wp:docPr id="3" name="image1.jpeg"/>
            <wp:cNvGraphicFramePr>
              <a:graphicFrameLocks noChangeAspect="1"/>
            </wp:cNvGraphicFramePr>
            <a:graphic>
              <a:graphicData uri="http://schemas.openxmlformats.org/drawingml/2006/picture">
                <pic:pic>
                  <pic:nvPicPr>
                    <pic:cNvPr id="4" name="image1.jpeg"/>
                    <pic:cNvPicPr/>
                  </pic:nvPicPr>
                  <pic:blipFill>
                    <a:blip r:embed="rId6" cstate="print"/>
                    <a:stretch>
                      <a:fillRect/>
                    </a:stretch>
                  </pic:blipFill>
                  <pic:spPr>
                    <a:xfrm>
                      <a:off x="0" y="0"/>
                      <a:ext cx="806937" cy="749807"/>
                    </a:xfrm>
                    <a:prstGeom prst="rect">
                      <a:avLst/>
                    </a:prstGeom>
                  </pic:spPr>
                </pic:pic>
              </a:graphicData>
            </a:graphic>
          </wp:inline>
        </w:drawing>
      </w:r>
      <w:r>
        <w:rPr>
          <w:sz w:val="20"/>
        </w:rPr>
      </w:r>
    </w:p>
    <w:p>
      <w:pPr>
        <w:pStyle w:val="Heading1"/>
        <w:rPr>
          <w:u w:val="none"/>
        </w:rPr>
      </w:pPr>
      <w:r>
        <w:rPr>
          <w:u w:val="single"/>
        </w:rPr>
        <w:t>Indemnification</w:t>
      </w:r>
    </w:p>
    <w:p>
      <w:pPr>
        <w:pStyle w:val="BodyText"/>
        <w:spacing w:line="259" w:lineRule="auto" w:before="185"/>
        <w:ind w:left="107" w:right="201"/>
      </w:pPr>
      <w:r>
        <w:rPr/>
        <w:t>To the fullest extent permitted by law, Recipient shall indemnify, defend and hold harmless PVS and USA Swimming and the directors, officers, employees, agents and volunteers on both organizations from any and all claims, damages (including but not limited to injury to persons or property), liabilities, fines and expenses, including but not limited to court costs and attorney’s fees, that arise out of or are related to: (a) the actions or omissions, negligence or intentional misconduct of Recipient, its affiliates, agents, volunteers or employees; and (b) breach of this Agreement by Recipient.</w:t>
      </w:r>
    </w:p>
    <w:p>
      <w:pPr>
        <w:pStyle w:val="Heading1"/>
        <w:spacing w:before="159"/>
        <w:rPr>
          <w:u w:val="none"/>
        </w:rPr>
      </w:pPr>
      <w:r>
        <w:rPr>
          <w:u w:val="single"/>
        </w:rPr>
        <w:t>Non-Discrimination</w:t>
      </w:r>
    </w:p>
    <w:p>
      <w:pPr>
        <w:pStyle w:val="BodyText"/>
        <w:rPr>
          <w:b/>
        </w:rPr>
      </w:pPr>
    </w:p>
    <w:p>
      <w:pPr>
        <w:pStyle w:val="BodyText"/>
        <w:spacing w:before="1"/>
        <w:ind w:left="107" w:right="201"/>
      </w:pPr>
      <w:r>
        <w:rPr/>
        <w:t>Recipient agrees that it shall not discriminate in its operations on the basis of race, color, religion, sex (including pregnancy, sexual orientation or gender identity), national origin, disability, or genetic information. The Letter of Agreement will include a certification that the grant recipient does not discriminate in its operations on the basis of race, color, religion, sex (including pregnancy, sexual orientation or gender identity), national origin, disability, or genetic information.</w:t>
      </w:r>
    </w:p>
    <w:p>
      <w:pPr>
        <w:pStyle w:val="BodyText"/>
        <w:spacing w:before="11"/>
        <w:rPr>
          <w:sz w:val="21"/>
        </w:rPr>
      </w:pPr>
    </w:p>
    <w:p>
      <w:pPr>
        <w:pStyle w:val="BodyText"/>
        <w:spacing w:line="259" w:lineRule="auto" w:before="1"/>
        <w:ind w:left="107" w:right="340"/>
      </w:pPr>
      <w:r>
        <w:rPr/>
        <w:t>On behalf of PVS, please know that we are happy to support all PVS member clubs during the uncertainty of the COVID-19 pandemic. We wish you much success in your efforts as you undertake the responsibilities of this grant. If you have any questions, please do not hesitate to contact us.</w:t>
      </w:r>
    </w:p>
    <w:p>
      <w:pPr>
        <w:pStyle w:val="BodyText"/>
        <w:spacing w:before="161"/>
        <w:ind w:left="107" w:right="124"/>
      </w:pPr>
      <w:r>
        <w:rPr/>
        <w:t>Please sign and complete signature block below and return this document as well as the executed </w:t>
      </w:r>
      <w:hyperlink r:id="rId7">
        <w:r>
          <w:rPr>
            <w:color w:val="0462C1"/>
            <w:u w:val="single" w:color="0462C1"/>
          </w:rPr>
          <w:t>W9</w:t>
        </w:r>
      </w:hyperlink>
      <w:r>
        <w:rPr>
          <w:color w:val="0462C1"/>
        </w:rPr>
        <w:t> </w:t>
      </w:r>
      <w:r>
        <w:rPr/>
        <w:t>to Ellen Colket at </w:t>
      </w:r>
      <w:hyperlink r:id="rId8">
        <w:r>
          <w:rPr>
            <w:color w:val="0462C1"/>
            <w:u w:val="single" w:color="0462C1"/>
          </w:rPr>
          <w:t>eacolket@gmail.com</w:t>
        </w:r>
        <w:r>
          <w:rPr>
            <w:color w:val="0462C1"/>
          </w:rPr>
          <w:t> </w:t>
        </w:r>
      </w:hyperlink>
      <w:r>
        <w:rPr/>
        <w:t>no later than May 14, 2020.</w:t>
      </w:r>
    </w:p>
    <w:p>
      <w:pPr>
        <w:pStyle w:val="BodyText"/>
        <w:spacing w:before="5"/>
        <w:rPr>
          <w:sz w:val="20"/>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6"/>
        <w:gridCol w:w="5207"/>
      </w:tblGrid>
      <w:tr>
        <w:trPr>
          <w:trHeight w:val="878" w:hRule="atLeast"/>
        </w:trPr>
        <w:tc>
          <w:tcPr>
            <w:tcW w:w="4676" w:type="dxa"/>
          </w:tcPr>
          <w:p>
            <w:pPr>
              <w:pStyle w:val="TableParagraph"/>
              <w:spacing w:before="11"/>
              <w:ind w:left="0"/>
              <w:rPr>
                <w:sz w:val="32"/>
              </w:rPr>
            </w:pPr>
          </w:p>
          <w:p>
            <w:pPr>
              <w:pStyle w:val="TableParagraph"/>
              <w:rPr>
                <w:sz w:val="22"/>
              </w:rPr>
            </w:pPr>
            <w:r>
              <w:rPr>
                <w:sz w:val="22"/>
              </w:rPr>
              <w:t>Head Coach/Owner/CEO (please print &amp; sign)</w:t>
            </w:r>
          </w:p>
        </w:tc>
        <w:tc>
          <w:tcPr>
            <w:tcW w:w="5207" w:type="dxa"/>
          </w:tcPr>
          <w:p>
            <w:pPr>
              <w:pStyle w:val="TableParagraph"/>
              <w:ind w:left="0"/>
              <w:rPr>
                <w:rFonts w:ascii="Times New Roman"/>
                <w:sz w:val="22"/>
              </w:rPr>
            </w:pPr>
          </w:p>
        </w:tc>
      </w:tr>
      <w:tr>
        <w:trPr>
          <w:trHeight w:val="438" w:hRule="atLeast"/>
        </w:trPr>
        <w:tc>
          <w:tcPr>
            <w:tcW w:w="4676" w:type="dxa"/>
          </w:tcPr>
          <w:p>
            <w:pPr>
              <w:pStyle w:val="TableParagraph"/>
              <w:spacing w:line="290" w:lineRule="exact"/>
              <w:rPr>
                <w:sz w:val="22"/>
              </w:rPr>
            </w:pPr>
            <w:r>
              <w:rPr>
                <w:sz w:val="22"/>
              </w:rPr>
              <w:t>Job Title</w:t>
            </w:r>
          </w:p>
        </w:tc>
        <w:tc>
          <w:tcPr>
            <w:tcW w:w="5207" w:type="dxa"/>
          </w:tcPr>
          <w:p>
            <w:pPr>
              <w:pStyle w:val="TableParagraph"/>
              <w:ind w:left="0"/>
              <w:rPr>
                <w:rFonts w:ascii="Times New Roman"/>
                <w:sz w:val="22"/>
              </w:rPr>
            </w:pPr>
          </w:p>
        </w:tc>
      </w:tr>
      <w:tr>
        <w:trPr>
          <w:trHeight w:val="438" w:hRule="atLeast"/>
        </w:trPr>
        <w:tc>
          <w:tcPr>
            <w:tcW w:w="4676" w:type="dxa"/>
          </w:tcPr>
          <w:p>
            <w:pPr>
              <w:pStyle w:val="TableParagraph"/>
              <w:spacing w:line="290" w:lineRule="exact"/>
              <w:rPr>
                <w:sz w:val="22"/>
              </w:rPr>
            </w:pPr>
            <w:r>
              <w:rPr>
                <w:sz w:val="22"/>
              </w:rPr>
              <w:t>Date signed</w:t>
            </w:r>
          </w:p>
        </w:tc>
        <w:tc>
          <w:tcPr>
            <w:tcW w:w="5207" w:type="dxa"/>
          </w:tcPr>
          <w:p>
            <w:pPr>
              <w:pStyle w:val="TableParagraph"/>
              <w:ind w:left="0"/>
              <w:rPr>
                <w:rFonts w:ascii="Times New Roman"/>
                <w:sz w:val="22"/>
              </w:rPr>
            </w:pPr>
          </w:p>
        </w:tc>
      </w:tr>
      <w:tr>
        <w:trPr>
          <w:trHeight w:val="439" w:hRule="atLeast"/>
        </w:trPr>
        <w:tc>
          <w:tcPr>
            <w:tcW w:w="4676" w:type="dxa"/>
          </w:tcPr>
          <w:p>
            <w:pPr>
              <w:pStyle w:val="TableParagraph"/>
              <w:spacing w:line="290" w:lineRule="exact"/>
              <w:rPr>
                <w:sz w:val="22"/>
              </w:rPr>
            </w:pPr>
            <w:r>
              <w:rPr>
                <w:sz w:val="22"/>
              </w:rPr>
              <w:t>Email address</w:t>
            </w:r>
          </w:p>
        </w:tc>
        <w:tc>
          <w:tcPr>
            <w:tcW w:w="5207" w:type="dxa"/>
          </w:tcPr>
          <w:p>
            <w:pPr>
              <w:pStyle w:val="TableParagraph"/>
              <w:ind w:left="0"/>
              <w:rPr>
                <w:rFonts w:ascii="Times New Roman"/>
                <w:sz w:val="22"/>
              </w:rPr>
            </w:pPr>
          </w:p>
        </w:tc>
      </w:tr>
      <w:tr>
        <w:trPr>
          <w:trHeight w:val="878" w:hRule="atLeast"/>
        </w:trPr>
        <w:tc>
          <w:tcPr>
            <w:tcW w:w="4676" w:type="dxa"/>
          </w:tcPr>
          <w:p>
            <w:pPr>
              <w:pStyle w:val="TableParagraph"/>
              <w:spacing w:before="11"/>
              <w:ind w:left="0"/>
              <w:rPr>
                <w:sz w:val="32"/>
              </w:rPr>
            </w:pPr>
          </w:p>
          <w:p>
            <w:pPr>
              <w:pStyle w:val="TableParagraph"/>
              <w:rPr>
                <w:sz w:val="22"/>
              </w:rPr>
            </w:pPr>
            <w:r>
              <w:rPr>
                <w:sz w:val="22"/>
              </w:rPr>
              <w:t>Physical Address (where check will be mailed)</w:t>
            </w:r>
          </w:p>
        </w:tc>
        <w:tc>
          <w:tcPr>
            <w:tcW w:w="5207" w:type="dxa"/>
          </w:tcPr>
          <w:p>
            <w:pPr>
              <w:pStyle w:val="TableParagraph"/>
              <w:ind w:left="0"/>
              <w:rPr>
                <w:rFonts w:ascii="Times New Roman"/>
                <w:sz w:val="22"/>
              </w:rPr>
            </w:pPr>
          </w:p>
        </w:tc>
      </w:tr>
      <w:tr>
        <w:trPr>
          <w:trHeight w:val="494" w:hRule="atLeast"/>
        </w:trPr>
        <w:tc>
          <w:tcPr>
            <w:tcW w:w="4676" w:type="dxa"/>
          </w:tcPr>
          <w:p>
            <w:pPr>
              <w:pStyle w:val="TableParagraph"/>
              <w:spacing w:line="290" w:lineRule="exact"/>
              <w:rPr>
                <w:sz w:val="22"/>
              </w:rPr>
            </w:pPr>
            <w:r>
              <w:rPr>
                <w:sz w:val="22"/>
              </w:rPr>
              <w:t>PVS Vice Chair, Finance &amp; Date</w:t>
            </w:r>
          </w:p>
        </w:tc>
        <w:tc>
          <w:tcPr>
            <w:tcW w:w="5207" w:type="dxa"/>
          </w:tcPr>
          <w:p>
            <w:pPr>
              <w:pStyle w:val="TableParagraph"/>
              <w:ind w:left="0"/>
              <w:rPr>
                <w:rFonts w:ascii="Times New Roman"/>
                <w:sz w:val="22"/>
              </w:rPr>
            </w:pPr>
          </w:p>
        </w:tc>
      </w:tr>
    </w:tbl>
    <w:sectPr>
      <w:pgSz w:w="11910" w:h="16840"/>
      <w:pgMar w:header="0" w:footer="669" w:top="680" w:bottom="860" w:left="90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Segoe UI">
    <w:altName w:val="Segoe UI"/>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78.769989pt;margin-top:797.450012pt;width:38.050pt;height:10.050pt;mso-position-horizontal-relative:page;mso-position-vertical-relative:page;z-index:-251790336" type="#_x0000_t202" filled="false" stroked="false">
          <v:textbox inset="0,0,0,0">
            <w:txbxContent>
              <w:p>
                <w:pPr>
                  <w:spacing w:line="184" w:lineRule="exact" w:before="0"/>
                  <w:ind w:left="20" w:right="0" w:firstLine="0"/>
                  <w:jc w:val="left"/>
                  <w:rPr>
                    <w:rFonts w:ascii="Calibri"/>
                    <w:sz w:val="16"/>
                  </w:rPr>
                </w:pPr>
                <w:r>
                  <w:rPr>
                    <w:rFonts w:ascii="Calibri"/>
                    <w:sz w:val="16"/>
                  </w:rPr>
                  <w:t>Page </w:t>
                </w:r>
                <w:r>
                  <w:rPr/>
                  <w:fldChar w:fldCharType="begin"/>
                </w:r>
                <w:r>
                  <w:rPr>
                    <w:rFonts w:ascii="Calibri"/>
                    <w:sz w:val="16"/>
                  </w:rPr>
                  <w:instrText> PAGE </w:instrText>
                </w:r>
                <w:r>
                  <w:rPr/>
                  <w:fldChar w:fldCharType="separate"/>
                </w:r>
                <w:r>
                  <w:rPr/>
                  <w:t>1</w:t>
                </w:r>
                <w:r>
                  <w:rPr/>
                  <w:fldChar w:fldCharType="end"/>
                </w:r>
                <w:r>
                  <w:rPr>
                    <w:rFonts w:ascii="Calibri"/>
                    <w:sz w:val="16"/>
                  </w:rPr>
                  <w:t> of 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8" w:hanging="360"/>
      </w:pPr>
      <w:rPr>
        <w:rFonts w:hint="default" w:ascii="Symbol" w:hAnsi="Symbol" w:eastAsia="Symbol" w:cs="Symbol"/>
        <w:w w:val="100"/>
        <w:sz w:val="22"/>
        <w:szCs w:val="22"/>
        <w:lang w:val="en-US" w:eastAsia="en-US" w:bidi="en-US"/>
      </w:rPr>
    </w:lvl>
    <w:lvl w:ilvl="1">
      <w:start w:val="0"/>
      <w:numFmt w:val="bullet"/>
      <w:lvlText w:val="•"/>
      <w:lvlJc w:val="left"/>
      <w:pPr>
        <w:ind w:left="1748" w:hanging="360"/>
      </w:pPr>
      <w:rPr>
        <w:rFonts w:hint="default"/>
        <w:lang w:val="en-US" w:eastAsia="en-US" w:bidi="en-US"/>
      </w:rPr>
    </w:lvl>
    <w:lvl w:ilvl="2">
      <w:start w:val="0"/>
      <w:numFmt w:val="bullet"/>
      <w:lvlText w:val="•"/>
      <w:lvlJc w:val="left"/>
      <w:pPr>
        <w:ind w:left="2677" w:hanging="360"/>
      </w:pPr>
      <w:rPr>
        <w:rFonts w:hint="default"/>
        <w:lang w:val="en-US" w:eastAsia="en-US" w:bidi="en-US"/>
      </w:rPr>
    </w:lvl>
    <w:lvl w:ilvl="3">
      <w:start w:val="0"/>
      <w:numFmt w:val="bullet"/>
      <w:lvlText w:val="•"/>
      <w:lvlJc w:val="left"/>
      <w:pPr>
        <w:ind w:left="3605" w:hanging="360"/>
      </w:pPr>
      <w:rPr>
        <w:rFonts w:hint="default"/>
        <w:lang w:val="en-US" w:eastAsia="en-US" w:bidi="en-US"/>
      </w:rPr>
    </w:lvl>
    <w:lvl w:ilvl="4">
      <w:start w:val="0"/>
      <w:numFmt w:val="bullet"/>
      <w:lvlText w:val="•"/>
      <w:lvlJc w:val="left"/>
      <w:pPr>
        <w:ind w:left="4534" w:hanging="360"/>
      </w:pPr>
      <w:rPr>
        <w:rFonts w:hint="default"/>
        <w:lang w:val="en-US" w:eastAsia="en-US" w:bidi="en-US"/>
      </w:rPr>
    </w:lvl>
    <w:lvl w:ilvl="5">
      <w:start w:val="0"/>
      <w:numFmt w:val="bullet"/>
      <w:lvlText w:val="•"/>
      <w:lvlJc w:val="left"/>
      <w:pPr>
        <w:ind w:left="5463" w:hanging="360"/>
      </w:pPr>
      <w:rPr>
        <w:rFonts w:hint="default"/>
        <w:lang w:val="en-US" w:eastAsia="en-US" w:bidi="en-US"/>
      </w:rPr>
    </w:lvl>
    <w:lvl w:ilvl="6">
      <w:start w:val="0"/>
      <w:numFmt w:val="bullet"/>
      <w:lvlText w:val="•"/>
      <w:lvlJc w:val="left"/>
      <w:pPr>
        <w:ind w:left="6391" w:hanging="360"/>
      </w:pPr>
      <w:rPr>
        <w:rFonts w:hint="default"/>
        <w:lang w:val="en-US" w:eastAsia="en-US" w:bidi="en-US"/>
      </w:rPr>
    </w:lvl>
    <w:lvl w:ilvl="7">
      <w:start w:val="0"/>
      <w:numFmt w:val="bullet"/>
      <w:lvlText w:val="•"/>
      <w:lvlJc w:val="left"/>
      <w:pPr>
        <w:ind w:left="7320" w:hanging="360"/>
      </w:pPr>
      <w:rPr>
        <w:rFonts w:hint="default"/>
        <w:lang w:val="en-US" w:eastAsia="en-US" w:bidi="en-US"/>
      </w:rPr>
    </w:lvl>
    <w:lvl w:ilvl="8">
      <w:start w:val="0"/>
      <w:numFmt w:val="bullet"/>
      <w:lvlText w:val="•"/>
      <w:lvlJc w:val="left"/>
      <w:pPr>
        <w:ind w:left="8249"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en-US" w:eastAsia="en-US" w:bidi="en-US"/>
    </w:rPr>
  </w:style>
  <w:style w:styleId="BodyText" w:type="paragraph">
    <w:name w:val="Body Text"/>
    <w:basedOn w:val="Normal"/>
    <w:uiPriority w:val="1"/>
    <w:qFormat/>
    <w:pPr/>
    <w:rPr>
      <w:rFonts w:ascii="Segoe UI" w:hAnsi="Segoe UI" w:eastAsia="Segoe UI" w:cs="Segoe UI"/>
      <w:sz w:val="22"/>
      <w:szCs w:val="22"/>
      <w:lang w:val="en-US" w:eastAsia="en-US" w:bidi="en-US"/>
    </w:rPr>
  </w:style>
  <w:style w:styleId="Heading1" w:type="paragraph">
    <w:name w:val="Heading 1"/>
    <w:basedOn w:val="Normal"/>
    <w:uiPriority w:val="1"/>
    <w:qFormat/>
    <w:pPr>
      <w:spacing w:before="22"/>
      <w:ind w:left="107"/>
      <w:outlineLvl w:val="1"/>
    </w:pPr>
    <w:rPr>
      <w:rFonts w:ascii="Segoe UI" w:hAnsi="Segoe UI" w:eastAsia="Segoe UI" w:cs="Segoe UI"/>
      <w:b/>
      <w:bCs/>
      <w:sz w:val="22"/>
      <w:szCs w:val="22"/>
      <w:u w:val="single" w:color="000000"/>
      <w:lang w:val="en-US" w:eastAsia="en-US" w:bidi="en-US"/>
    </w:rPr>
  </w:style>
  <w:style w:styleId="ListParagraph" w:type="paragraph">
    <w:name w:val="List Paragraph"/>
    <w:basedOn w:val="Normal"/>
    <w:uiPriority w:val="1"/>
    <w:qFormat/>
    <w:pPr>
      <w:ind w:left="828" w:hanging="360"/>
    </w:pPr>
    <w:rPr>
      <w:rFonts w:ascii="Segoe UI" w:hAnsi="Segoe UI" w:eastAsia="Segoe UI" w:cs="Segoe UI"/>
      <w:lang w:val="en-US" w:eastAsia="en-US" w:bidi="en-US"/>
    </w:rPr>
  </w:style>
  <w:style w:styleId="TableParagraph" w:type="paragraph">
    <w:name w:val="Table Paragraph"/>
    <w:basedOn w:val="Normal"/>
    <w:uiPriority w:val="1"/>
    <w:qFormat/>
    <w:pPr>
      <w:ind w:left="107"/>
    </w:pPr>
    <w:rPr>
      <w:rFonts w:ascii="Segoe UI" w:hAnsi="Segoe UI" w:eastAsia="Segoe UI" w:cs="Segoe UI"/>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s://www.irs.gov/pub/irs-pdf/fw9.pdf" TargetMode="External"/><Relationship Id="rId8" Type="http://schemas.openxmlformats.org/officeDocument/2006/relationships/hyperlink" Target="mailto:eacolket@gmail.com"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AllBusinessTemplates.com</dc:creator>
  <dcterms:created xsi:type="dcterms:W3CDTF">2020-09-11T13:50:05Z</dcterms:created>
  <dcterms:modified xsi:type="dcterms:W3CDTF">2020-09-11T13:50:05Z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2020-04-20T00:00:00Z</vt:filetime>
  </property>
  <property fmtid="{D5CDD505-2E9C-101B-9397-08002B2CF9AE}" pid="3" name="Creator">
    <vt:lpwstr>Microsoft® Word 2016</vt:lpwstr>
  </property>
  <property fmtid="{D5CDD505-2E9C-101B-9397-08002B2CF9AE}" pid="4" name="LastSaved">
    <vt:filetime>2020-09-11T00:00:00Z</vt:filetime>
  </property>
</Properties>
</file>