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955" w:rsidRDefault="00000000">
      <w:pPr>
        <w:widowControl w:val="0"/>
        <w:pBdr>
          <w:top w:val="nil"/>
          <w:left w:val="nil"/>
          <w:bottom w:val="nil"/>
          <w:right w:val="nil"/>
          <w:between w:val="nil"/>
        </w:pBdr>
        <w:spacing w:line="240" w:lineRule="auto"/>
        <w:jc w:val="center"/>
        <w:rPr>
          <w:rFonts w:ascii="Tahoma" w:eastAsia="Tahoma" w:hAnsi="Tahoma" w:cs="Tahoma"/>
          <w:color w:val="000000"/>
          <w:sz w:val="30"/>
          <w:szCs w:val="30"/>
        </w:rPr>
      </w:pPr>
      <w:r>
        <w:rPr>
          <w:rFonts w:ascii="Tahoma" w:eastAsia="Tahoma" w:hAnsi="Tahoma" w:cs="Tahoma"/>
          <w:color w:val="000000"/>
          <w:sz w:val="30"/>
          <w:szCs w:val="30"/>
        </w:rPr>
        <w:t xml:space="preserve"> Iowa Swimming Board of Directors Proposal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19050</wp:posOffset>
            </wp:positionV>
            <wp:extent cx="895350" cy="838200"/>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5350" cy="838200"/>
                    </a:xfrm>
                    <a:prstGeom prst="rect">
                      <a:avLst/>
                    </a:prstGeom>
                    <a:ln/>
                  </pic:spPr>
                </pic:pic>
              </a:graphicData>
            </a:graphic>
          </wp:anchor>
        </w:drawing>
      </w:r>
    </w:p>
    <w:p w:rsidR="006E7955" w:rsidRDefault="00000000">
      <w:pPr>
        <w:widowControl w:val="0"/>
        <w:pBdr>
          <w:top w:val="nil"/>
          <w:left w:val="nil"/>
          <w:bottom w:val="nil"/>
          <w:right w:val="nil"/>
          <w:between w:val="nil"/>
        </w:pBdr>
        <w:spacing w:before="240" w:line="240" w:lineRule="auto"/>
        <w:ind w:right="1466"/>
        <w:jc w:val="right"/>
        <w:rPr>
          <w:b/>
          <w:color w:val="000000"/>
          <w:sz w:val="19"/>
          <w:szCs w:val="19"/>
        </w:rPr>
      </w:pPr>
      <w:r>
        <w:rPr>
          <w:b/>
          <w:color w:val="000000"/>
          <w:sz w:val="19"/>
          <w:szCs w:val="19"/>
        </w:rPr>
        <w:t xml:space="preserve">Proposed New Legislation Proposed Change of Policy and Procedure  </w:t>
      </w:r>
    </w:p>
    <w:p w:rsidR="006E7955" w:rsidRDefault="00000000">
      <w:pPr>
        <w:widowControl w:val="0"/>
        <w:pBdr>
          <w:top w:val="nil"/>
          <w:left w:val="nil"/>
          <w:bottom w:val="nil"/>
          <w:right w:val="nil"/>
          <w:between w:val="nil"/>
        </w:pBdr>
        <w:spacing w:before="228" w:line="240" w:lineRule="auto"/>
        <w:ind w:right="1472"/>
        <w:jc w:val="right"/>
        <w:rPr>
          <w:b/>
          <w:color w:val="000000"/>
          <w:sz w:val="19"/>
          <w:szCs w:val="19"/>
        </w:rPr>
      </w:pPr>
      <w:r>
        <w:rPr>
          <w:b/>
          <w:color w:val="000000"/>
          <w:sz w:val="19"/>
          <w:szCs w:val="19"/>
        </w:rPr>
        <w:t xml:space="preserve">Proposed Interpretation of existing Policy </w:t>
      </w:r>
      <w:proofErr w:type="gramStart"/>
      <w:r>
        <w:rPr>
          <w:b/>
          <w:color w:val="000000"/>
          <w:sz w:val="19"/>
          <w:szCs w:val="19"/>
        </w:rPr>
        <w:t>For</w:t>
      </w:r>
      <w:proofErr w:type="gramEnd"/>
      <w:r>
        <w:rPr>
          <w:b/>
          <w:color w:val="000000"/>
          <w:sz w:val="19"/>
          <w:szCs w:val="19"/>
        </w:rPr>
        <w:t xml:space="preserve"> Discussion Only </w:t>
      </w:r>
    </w:p>
    <w:p w:rsidR="006E7955" w:rsidRDefault="00000000">
      <w:pPr>
        <w:widowControl w:val="0"/>
        <w:pBdr>
          <w:top w:val="nil"/>
          <w:left w:val="nil"/>
          <w:bottom w:val="nil"/>
          <w:right w:val="nil"/>
          <w:between w:val="nil"/>
        </w:pBdr>
        <w:spacing w:before="624" w:line="240" w:lineRule="auto"/>
        <w:ind w:left="17"/>
        <w:rPr>
          <w:color w:val="000000"/>
          <w:sz w:val="19"/>
          <w:szCs w:val="19"/>
        </w:rPr>
      </w:pPr>
      <w:r>
        <w:rPr>
          <w:color w:val="000000"/>
          <w:sz w:val="19"/>
          <w:szCs w:val="19"/>
        </w:rPr>
        <w:t>Proposed Legislation must be submitted on this form to the I</w:t>
      </w:r>
      <w:r w:rsidR="00AC15FA">
        <w:rPr>
          <w:color w:val="000000"/>
          <w:sz w:val="19"/>
          <w:szCs w:val="19"/>
        </w:rPr>
        <w:t>A</w:t>
      </w:r>
      <w:r>
        <w:rPr>
          <w:color w:val="000000"/>
          <w:sz w:val="19"/>
          <w:szCs w:val="19"/>
        </w:rPr>
        <w:t xml:space="preserve">SI Secretary </w:t>
      </w:r>
    </w:p>
    <w:p w:rsidR="006E7955" w:rsidRDefault="00000000">
      <w:pPr>
        <w:widowControl w:val="0"/>
        <w:pBdr>
          <w:top w:val="nil"/>
          <w:left w:val="nil"/>
          <w:bottom w:val="nil"/>
          <w:right w:val="nil"/>
          <w:between w:val="nil"/>
        </w:pBdr>
        <w:spacing w:before="228" w:line="240" w:lineRule="auto"/>
        <w:ind w:left="15"/>
        <w:rPr>
          <w:b/>
          <w:color w:val="000000"/>
          <w:sz w:val="19"/>
          <w:szCs w:val="19"/>
        </w:rPr>
      </w:pPr>
      <w:r>
        <w:rPr>
          <w:b/>
          <w:color w:val="000000"/>
          <w:sz w:val="19"/>
          <w:szCs w:val="19"/>
          <w:u w:val="single"/>
        </w:rPr>
        <w:t>Date Submitted</w:t>
      </w:r>
      <w:r>
        <w:rPr>
          <w:b/>
          <w:color w:val="000000"/>
          <w:sz w:val="19"/>
          <w:szCs w:val="19"/>
        </w:rPr>
        <w:t xml:space="preserve">: </w:t>
      </w:r>
      <w:r>
        <w:rPr>
          <w:b/>
          <w:color w:val="000000"/>
          <w:sz w:val="19"/>
          <w:szCs w:val="19"/>
          <w:u w:val="single"/>
        </w:rPr>
        <w:t>Date of Meeting to be Discussed</w:t>
      </w:r>
      <w:r>
        <w:rPr>
          <w:b/>
          <w:color w:val="000000"/>
          <w:sz w:val="19"/>
          <w:szCs w:val="19"/>
        </w:rPr>
        <w:t xml:space="preserve">: </w:t>
      </w:r>
    </w:p>
    <w:p w:rsidR="006E7955" w:rsidRDefault="00000000">
      <w:pPr>
        <w:widowControl w:val="0"/>
        <w:pBdr>
          <w:top w:val="nil"/>
          <w:left w:val="nil"/>
          <w:bottom w:val="nil"/>
          <w:right w:val="nil"/>
          <w:between w:val="nil"/>
        </w:pBdr>
        <w:spacing w:before="271" w:line="240" w:lineRule="auto"/>
        <w:ind w:left="18"/>
        <w:rPr>
          <w:color w:val="000000"/>
          <w:sz w:val="24"/>
          <w:szCs w:val="24"/>
        </w:rPr>
      </w:pPr>
      <w:r>
        <w:rPr>
          <w:color w:val="000000"/>
          <w:sz w:val="24"/>
          <w:szCs w:val="24"/>
          <w:u w:val="single"/>
        </w:rPr>
        <w:t>Name of Proposal</w:t>
      </w:r>
      <w:r>
        <w:rPr>
          <w:color w:val="000000"/>
          <w:sz w:val="24"/>
          <w:szCs w:val="24"/>
        </w:rPr>
        <w:t xml:space="preserve">:  </w:t>
      </w:r>
      <w:r w:rsidR="00AC15FA">
        <w:rPr>
          <w:color w:val="000000"/>
          <w:sz w:val="24"/>
          <w:szCs w:val="24"/>
        </w:rPr>
        <w:t>Suspension of IASI Splash Fees for Approved Meets</w:t>
      </w:r>
    </w:p>
    <w:p w:rsidR="006E7955" w:rsidRDefault="00000000">
      <w:pPr>
        <w:widowControl w:val="0"/>
        <w:pBdr>
          <w:top w:val="nil"/>
          <w:left w:val="nil"/>
          <w:bottom w:val="nil"/>
          <w:right w:val="nil"/>
          <w:between w:val="nil"/>
        </w:pBdr>
        <w:spacing w:before="271" w:line="240" w:lineRule="auto"/>
        <w:ind w:left="20"/>
        <w:rPr>
          <w:color w:val="000000"/>
          <w:sz w:val="24"/>
          <w:szCs w:val="24"/>
        </w:rPr>
      </w:pPr>
      <w:r>
        <w:rPr>
          <w:color w:val="000000"/>
          <w:sz w:val="24"/>
          <w:szCs w:val="24"/>
          <w:u w:val="single"/>
        </w:rPr>
        <w:t>Policy and Procedure Manual location:</w:t>
      </w:r>
      <w:r>
        <w:rPr>
          <w:color w:val="000000"/>
          <w:sz w:val="24"/>
          <w:szCs w:val="24"/>
        </w:rPr>
        <w:t xml:space="preserve"> </w:t>
      </w:r>
    </w:p>
    <w:p w:rsidR="00AC15FA" w:rsidRDefault="00AC15FA" w:rsidP="00AC15FA">
      <w:pPr>
        <w:pBdr>
          <w:top w:val="nil"/>
          <w:left w:val="nil"/>
          <w:bottom w:val="nil"/>
          <w:right w:val="nil"/>
          <w:between w:val="nil"/>
        </w:pBdr>
        <w:tabs>
          <w:tab w:val="left" w:pos="720"/>
          <w:tab w:val="left" w:pos="1080"/>
        </w:tabs>
        <w:spacing w:line="240" w:lineRule="auto"/>
        <w:ind w:left="720"/>
        <w:rPr>
          <w:color w:val="000000"/>
          <w:sz w:val="24"/>
          <w:szCs w:val="24"/>
          <w:shd w:val="clear" w:color="auto" w:fill="F3F3F3"/>
        </w:rPr>
      </w:pPr>
      <w:r>
        <w:rPr>
          <w:iCs/>
          <w:color w:val="000000"/>
          <w:sz w:val="16"/>
          <w:szCs w:val="16"/>
        </w:rPr>
        <w:t>Section I: VII.B.8 IASI Swimmer Surcharge.</w:t>
      </w:r>
      <w:r>
        <w:rPr>
          <w:iCs/>
          <w:color w:val="000000"/>
          <w:sz w:val="16"/>
          <w:szCs w:val="16"/>
        </w:rPr>
        <w:br/>
      </w:r>
      <w:r w:rsidRPr="00AC15FA">
        <w:rPr>
          <w:rFonts w:asciiTheme="majorHAnsi" w:eastAsia="Times New Roman" w:hAnsiTheme="majorHAnsi" w:cstheme="majorHAnsi"/>
          <w:color w:val="000000"/>
          <w:sz w:val="18"/>
          <w:szCs w:val="18"/>
          <w:highlight w:val="white"/>
          <w:u w:val="single"/>
        </w:rPr>
        <w:t>IASI Swimmer Surcharge</w:t>
      </w:r>
      <w:r w:rsidRPr="00AC15FA">
        <w:rPr>
          <w:rFonts w:asciiTheme="majorHAnsi" w:eastAsia="Times New Roman" w:hAnsiTheme="majorHAnsi" w:cstheme="majorHAnsi"/>
          <w:color w:val="000000"/>
          <w:sz w:val="18"/>
          <w:szCs w:val="18"/>
          <w:highlight w:val="white"/>
        </w:rPr>
        <w:t xml:space="preserve">. Except for out-reach swimmers, the meet hosts shall collect an IASI Swimmer Surcharge from each athlete </w:t>
      </w:r>
      <w:r w:rsidRPr="00AC15FA">
        <w:rPr>
          <w:rFonts w:asciiTheme="majorHAnsi" w:hAnsiTheme="majorHAnsi" w:cstheme="majorHAnsi"/>
          <w:sz w:val="18"/>
          <w:szCs w:val="18"/>
          <w:highlight w:val="white"/>
        </w:rPr>
        <w:t xml:space="preserve">where times are entered into SWIMS for all IASI Sanctioned </w:t>
      </w:r>
      <w:r w:rsidRPr="00AC15FA">
        <w:rPr>
          <w:rFonts w:asciiTheme="majorHAnsi" w:hAnsiTheme="majorHAnsi" w:cstheme="majorHAnsi"/>
          <w:color w:val="FF0000"/>
          <w:sz w:val="18"/>
          <w:szCs w:val="18"/>
          <w:highlight w:val="white"/>
        </w:rPr>
        <w:t xml:space="preserve">and Approved meets </w:t>
      </w:r>
      <w:r w:rsidRPr="00AC15FA">
        <w:rPr>
          <w:rFonts w:asciiTheme="majorHAnsi" w:hAnsiTheme="majorHAnsi" w:cstheme="majorHAnsi"/>
          <w:sz w:val="18"/>
          <w:szCs w:val="18"/>
          <w:highlight w:val="white"/>
        </w:rPr>
        <w:t>except for Time Trials associated with an Approved or Sanctioned meet.</w:t>
      </w:r>
      <w:r w:rsidRPr="00AC15FA">
        <w:rPr>
          <w:rFonts w:asciiTheme="majorHAnsi" w:eastAsia="Times New Roman" w:hAnsiTheme="majorHAnsi" w:cstheme="majorHAnsi"/>
          <w:color w:val="000000"/>
          <w:sz w:val="18"/>
          <w:szCs w:val="18"/>
          <w:highlight w:val="white"/>
        </w:rPr>
        <w:t xml:space="preserve">  </w:t>
      </w:r>
      <w:r w:rsidRPr="00AC15FA">
        <w:rPr>
          <w:rFonts w:asciiTheme="majorHAnsi" w:eastAsia="Times New Roman" w:hAnsiTheme="majorHAnsi" w:cstheme="majorHAnsi"/>
          <w:color w:val="000000"/>
          <w:sz w:val="18"/>
          <w:szCs w:val="18"/>
          <w:shd w:val="clear" w:color="auto" w:fill="EFEFEF"/>
        </w:rPr>
        <w:t>The IASI Swimmer Surcharge for Outreach Swimmers' participation will be waived for Outreach members of USA Swimming who have also been confirmed by the LSC Registrar as IASI Outreach athletes.</w:t>
      </w:r>
      <w:r w:rsidRPr="00AC15FA">
        <w:rPr>
          <w:rFonts w:asciiTheme="majorHAnsi" w:eastAsia="Times New Roman" w:hAnsiTheme="majorHAnsi" w:cstheme="majorHAnsi"/>
          <w:color w:val="000000"/>
          <w:sz w:val="18"/>
          <w:szCs w:val="18"/>
          <w:highlight w:val="white"/>
        </w:rPr>
        <w:t xml:space="preserve"> The Board of Directors and the House of Delegates shall determine the amount of the IASI Swimmer Surcharge through the annual budgetary processes.</w:t>
      </w:r>
      <w:r w:rsidRPr="00AC15FA">
        <w:rPr>
          <w:rFonts w:asciiTheme="majorHAnsi" w:eastAsia="Times New Roman" w:hAnsiTheme="majorHAnsi" w:cstheme="majorHAnsi"/>
          <w:color w:val="000000"/>
          <w:sz w:val="18"/>
          <w:szCs w:val="18"/>
          <w:shd w:val="clear" w:color="auto" w:fill="F3F3F3"/>
        </w:rPr>
        <w:t xml:space="preserve"> </w:t>
      </w:r>
      <w:r w:rsidRPr="00AC15FA">
        <w:rPr>
          <w:rFonts w:asciiTheme="majorHAnsi" w:eastAsia="Times New Roman" w:hAnsiTheme="majorHAnsi" w:cstheme="majorHAnsi"/>
          <w:i/>
          <w:color w:val="000000"/>
          <w:sz w:val="18"/>
          <w:szCs w:val="18"/>
          <w:shd w:val="clear" w:color="auto" w:fill="F3F3F3"/>
        </w:rPr>
        <w:t xml:space="preserve">(Revised </w:t>
      </w:r>
      <w:r w:rsidRPr="00AC15FA">
        <w:rPr>
          <w:rFonts w:asciiTheme="majorHAnsi" w:hAnsiTheme="majorHAnsi" w:cstheme="majorHAnsi"/>
          <w:i/>
          <w:sz w:val="18"/>
          <w:szCs w:val="18"/>
          <w:shd w:val="clear" w:color="auto" w:fill="F3F3F3"/>
        </w:rPr>
        <w:t>BOD 09/28/22</w:t>
      </w:r>
      <w:r w:rsidRPr="00AC15FA">
        <w:rPr>
          <w:rFonts w:asciiTheme="majorHAnsi" w:eastAsia="Times New Roman" w:hAnsiTheme="majorHAnsi" w:cstheme="majorHAnsi"/>
          <w:i/>
          <w:color w:val="000000"/>
          <w:sz w:val="18"/>
          <w:szCs w:val="18"/>
          <w:shd w:val="clear" w:color="auto" w:fill="F3F3F3"/>
        </w:rPr>
        <w:t>)</w:t>
      </w:r>
    </w:p>
    <w:p w:rsidR="009B25F0" w:rsidRDefault="00000000" w:rsidP="009B25F0">
      <w:pPr>
        <w:widowControl w:val="0"/>
        <w:pBdr>
          <w:top w:val="nil"/>
          <w:left w:val="nil"/>
          <w:bottom w:val="nil"/>
          <w:right w:val="nil"/>
          <w:between w:val="nil"/>
        </w:pBdr>
        <w:spacing w:line="240" w:lineRule="auto"/>
        <w:ind w:left="19" w:right="2161" w:hanging="5"/>
        <w:rPr>
          <w:i/>
          <w:color w:val="000000"/>
          <w:sz w:val="16"/>
          <w:szCs w:val="16"/>
        </w:rPr>
      </w:pPr>
      <w:r>
        <w:rPr>
          <w:i/>
          <w:color w:val="000000"/>
          <w:sz w:val="16"/>
          <w:szCs w:val="16"/>
        </w:rPr>
        <w:t xml:space="preserve"> </w:t>
      </w:r>
    </w:p>
    <w:p w:rsidR="009B25F0" w:rsidRDefault="00000000" w:rsidP="009B25F0">
      <w:pPr>
        <w:widowControl w:val="0"/>
        <w:pBdr>
          <w:top w:val="nil"/>
          <w:left w:val="nil"/>
          <w:bottom w:val="nil"/>
          <w:right w:val="nil"/>
          <w:between w:val="nil"/>
        </w:pBdr>
        <w:spacing w:line="240" w:lineRule="auto"/>
        <w:ind w:left="19" w:right="2161" w:hanging="5"/>
        <w:rPr>
          <w:color w:val="000000"/>
          <w:sz w:val="24"/>
          <w:szCs w:val="24"/>
        </w:rPr>
      </w:pPr>
      <w:r>
        <w:rPr>
          <w:color w:val="000000"/>
          <w:sz w:val="24"/>
          <w:szCs w:val="24"/>
          <w:u w:val="single"/>
        </w:rPr>
        <w:t>Description of Issue:</w:t>
      </w:r>
      <w:r>
        <w:rPr>
          <w:color w:val="000000"/>
          <w:sz w:val="24"/>
          <w:szCs w:val="24"/>
        </w:rPr>
        <w:t xml:space="preserve"> </w:t>
      </w:r>
      <w:r w:rsidR="009B25F0">
        <w:rPr>
          <w:color w:val="000000"/>
          <w:sz w:val="24"/>
          <w:szCs w:val="24"/>
        </w:rPr>
        <w:t xml:space="preserve"> When this policy was implemented, the office was able to determine the number of registered USA members at an Approved meet whose times were uploaded into the SWIMS database. With SWIMS 3.0, this reporting ability is no longer available. Without this, the office can no longer determine the amount of Splash Fees due for an Approved Meet.</w:t>
      </w:r>
    </w:p>
    <w:p w:rsidR="009B25F0" w:rsidRDefault="009B25F0" w:rsidP="009B25F0">
      <w:pPr>
        <w:widowControl w:val="0"/>
        <w:pBdr>
          <w:top w:val="nil"/>
          <w:left w:val="nil"/>
          <w:bottom w:val="nil"/>
          <w:right w:val="nil"/>
          <w:between w:val="nil"/>
        </w:pBdr>
        <w:spacing w:line="240" w:lineRule="auto"/>
        <w:ind w:left="19" w:right="2161" w:hanging="5"/>
        <w:rPr>
          <w:color w:val="000000"/>
          <w:sz w:val="24"/>
          <w:szCs w:val="24"/>
        </w:rPr>
      </w:pPr>
    </w:p>
    <w:p w:rsidR="009B25F0" w:rsidRDefault="00000000" w:rsidP="009B25F0">
      <w:pPr>
        <w:widowControl w:val="0"/>
        <w:pBdr>
          <w:top w:val="nil"/>
          <w:left w:val="nil"/>
          <w:bottom w:val="nil"/>
          <w:right w:val="nil"/>
          <w:between w:val="nil"/>
        </w:pBdr>
        <w:spacing w:line="240" w:lineRule="auto"/>
        <w:ind w:left="19" w:right="2161" w:hanging="5"/>
        <w:rPr>
          <w:color w:val="000000"/>
          <w:sz w:val="24"/>
          <w:szCs w:val="24"/>
          <w:u w:val="single"/>
        </w:rPr>
      </w:pPr>
      <w:r>
        <w:rPr>
          <w:color w:val="000000"/>
          <w:sz w:val="24"/>
          <w:szCs w:val="24"/>
          <w:u w:val="single"/>
        </w:rPr>
        <w:t xml:space="preserve">Solution/Rationale and Proposal/Legislation Requested: </w:t>
      </w:r>
    </w:p>
    <w:p w:rsidR="006E7955" w:rsidRPr="009B25F0" w:rsidRDefault="009B25F0" w:rsidP="009B25F0">
      <w:pPr>
        <w:widowControl w:val="0"/>
        <w:pBdr>
          <w:top w:val="nil"/>
          <w:left w:val="nil"/>
          <w:bottom w:val="nil"/>
          <w:right w:val="nil"/>
          <w:between w:val="nil"/>
        </w:pBdr>
        <w:spacing w:line="240" w:lineRule="auto"/>
        <w:ind w:left="19" w:right="2161" w:hanging="5"/>
        <w:rPr>
          <w:color w:val="000000"/>
          <w:sz w:val="24"/>
          <w:szCs w:val="24"/>
        </w:rPr>
      </w:pPr>
      <w:r w:rsidRPr="009B25F0">
        <w:rPr>
          <w:color w:val="000000"/>
          <w:sz w:val="24"/>
          <w:szCs w:val="24"/>
        </w:rPr>
        <w:t xml:space="preserve">Propose a temporary suspension of these fees for Approved Meets until a reporting tool is provided within SWIMS 3.0. </w:t>
      </w:r>
      <w:r w:rsidR="00000000" w:rsidRPr="009B25F0">
        <w:rPr>
          <w:color w:val="000000"/>
          <w:sz w:val="24"/>
          <w:szCs w:val="24"/>
        </w:rPr>
        <w:t xml:space="preserve"> </w:t>
      </w:r>
    </w:p>
    <w:p w:rsidR="006E7955" w:rsidRDefault="00000000">
      <w:pPr>
        <w:widowControl w:val="0"/>
        <w:pBdr>
          <w:top w:val="nil"/>
          <w:left w:val="nil"/>
          <w:bottom w:val="nil"/>
          <w:right w:val="nil"/>
          <w:between w:val="nil"/>
        </w:pBdr>
        <w:spacing w:before="2535" w:line="240" w:lineRule="auto"/>
        <w:rPr>
          <w:color w:val="000000"/>
          <w:sz w:val="19"/>
          <w:szCs w:val="19"/>
        </w:rPr>
      </w:pPr>
      <w:r>
        <w:rPr>
          <w:color w:val="000000"/>
          <w:sz w:val="19"/>
          <w:szCs w:val="19"/>
        </w:rPr>
        <w:t xml:space="preserve">________________________________________________________________________________ </w:t>
      </w:r>
    </w:p>
    <w:p w:rsidR="006E7955" w:rsidRDefault="00000000">
      <w:pPr>
        <w:widowControl w:val="0"/>
        <w:pBdr>
          <w:top w:val="nil"/>
          <w:left w:val="nil"/>
          <w:bottom w:val="nil"/>
          <w:right w:val="nil"/>
          <w:between w:val="nil"/>
        </w:pBdr>
        <w:spacing w:before="236" w:line="240" w:lineRule="auto"/>
        <w:ind w:left="20"/>
        <w:rPr>
          <w:color w:val="000000"/>
          <w:sz w:val="24"/>
          <w:szCs w:val="24"/>
        </w:rPr>
      </w:pPr>
      <w:r>
        <w:rPr>
          <w:color w:val="000000"/>
          <w:sz w:val="24"/>
          <w:szCs w:val="24"/>
          <w:u w:val="single"/>
        </w:rPr>
        <w:t>Effective Date</w:t>
      </w:r>
      <w:r>
        <w:rPr>
          <w:color w:val="000000"/>
          <w:sz w:val="24"/>
          <w:szCs w:val="24"/>
        </w:rPr>
        <w:t xml:space="preserve">:  </w:t>
      </w:r>
      <w:r w:rsidR="009B25F0">
        <w:rPr>
          <w:color w:val="000000"/>
          <w:sz w:val="24"/>
          <w:szCs w:val="24"/>
        </w:rPr>
        <w:t>Immediately</w:t>
      </w:r>
    </w:p>
    <w:p w:rsidR="009B25F0" w:rsidRDefault="00000000">
      <w:pPr>
        <w:widowControl w:val="0"/>
        <w:pBdr>
          <w:top w:val="nil"/>
          <w:left w:val="nil"/>
          <w:bottom w:val="nil"/>
          <w:right w:val="nil"/>
          <w:between w:val="nil"/>
        </w:pBdr>
        <w:spacing w:before="55" w:line="423" w:lineRule="auto"/>
        <w:ind w:left="17" w:hanging="17"/>
        <w:rPr>
          <w:color w:val="000000"/>
          <w:sz w:val="24"/>
          <w:szCs w:val="24"/>
        </w:rPr>
      </w:pPr>
      <w:r>
        <w:rPr>
          <w:color w:val="000000"/>
          <w:sz w:val="24"/>
          <w:szCs w:val="24"/>
        </w:rPr>
        <w:t>____</w:t>
      </w:r>
      <w:r>
        <w:rPr>
          <w:color w:val="000000"/>
          <w:sz w:val="24"/>
          <w:szCs w:val="24"/>
          <w:u w:val="single"/>
        </w:rPr>
        <w:t xml:space="preserve"> _</w:t>
      </w:r>
      <w:r>
        <w:rPr>
          <w:color w:val="000000"/>
          <w:sz w:val="24"/>
          <w:szCs w:val="24"/>
        </w:rPr>
        <w:t xml:space="preserve">________________________________________________________ </w:t>
      </w:r>
    </w:p>
    <w:p w:rsidR="006E7955" w:rsidRDefault="00000000">
      <w:pPr>
        <w:widowControl w:val="0"/>
        <w:pBdr>
          <w:top w:val="nil"/>
          <w:left w:val="nil"/>
          <w:bottom w:val="nil"/>
          <w:right w:val="nil"/>
          <w:between w:val="nil"/>
        </w:pBdr>
        <w:spacing w:before="55" w:line="423" w:lineRule="auto"/>
        <w:ind w:left="17" w:hanging="17"/>
        <w:rPr>
          <w:color w:val="000000"/>
          <w:sz w:val="19"/>
          <w:szCs w:val="19"/>
        </w:rPr>
      </w:pPr>
      <w:r>
        <w:rPr>
          <w:color w:val="000000"/>
          <w:sz w:val="19"/>
          <w:szCs w:val="19"/>
          <w:u w:val="single"/>
        </w:rPr>
        <w:t>Proposed by</w:t>
      </w:r>
      <w:r>
        <w:rPr>
          <w:color w:val="000000"/>
          <w:sz w:val="19"/>
          <w:szCs w:val="19"/>
        </w:rPr>
        <w:t xml:space="preserve">: </w:t>
      </w:r>
      <w:r w:rsidR="009B25F0">
        <w:rPr>
          <w:color w:val="000000"/>
          <w:sz w:val="19"/>
          <w:szCs w:val="19"/>
        </w:rPr>
        <w:t xml:space="preserve">Marie Koenigsfeld    </w:t>
      </w:r>
      <w:r>
        <w:rPr>
          <w:color w:val="000000"/>
          <w:sz w:val="19"/>
          <w:szCs w:val="19"/>
          <w:u w:val="single"/>
        </w:rPr>
        <w:t>Club</w:t>
      </w:r>
      <w:r>
        <w:rPr>
          <w:color w:val="000000"/>
          <w:sz w:val="19"/>
          <w:szCs w:val="19"/>
        </w:rPr>
        <w:t xml:space="preserve">:  </w:t>
      </w:r>
      <w:r w:rsidR="009B25F0">
        <w:rPr>
          <w:color w:val="000000"/>
          <w:sz w:val="19"/>
          <w:szCs w:val="19"/>
        </w:rPr>
        <w:t>DMSF – IASI Office Operations Administrator</w:t>
      </w:r>
    </w:p>
    <w:p w:rsidR="006E7955" w:rsidRDefault="00000000">
      <w:pPr>
        <w:widowControl w:val="0"/>
        <w:pBdr>
          <w:top w:val="nil"/>
          <w:left w:val="nil"/>
          <w:bottom w:val="nil"/>
          <w:right w:val="nil"/>
          <w:between w:val="nil"/>
        </w:pBdr>
        <w:spacing w:before="265" w:line="240" w:lineRule="auto"/>
        <w:ind w:left="14"/>
        <w:rPr>
          <w:color w:val="000000"/>
          <w:sz w:val="19"/>
          <w:szCs w:val="19"/>
        </w:rPr>
      </w:pPr>
      <w:r>
        <w:rPr>
          <w:color w:val="000000"/>
          <w:sz w:val="19"/>
          <w:szCs w:val="19"/>
          <w:u w:val="single"/>
        </w:rPr>
        <w:t>Board Member Submitting</w:t>
      </w:r>
      <w:r>
        <w:rPr>
          <w:color w:val="000000"/>
          <w:sz w:val="19"/>
          <w:szCs w:val="19"/>
        </w:rPr>
        <w:t xml:space="preserve">: </w:t>
      </w:r>
      <w:r w:rsidR="009B25F0">
        <w:rPr>
          <w:color w:val="000000"/>
          <w:sz w:val="19"/>
          <w:szCs w:val="19"/>
        </w:rPr>
        <w:t xml:space="preserve">                                           </w:t>
      </w:r>
      <w:r>
        <w:rPr>
          <w:color w:val="000000"/>
          <w:sz w:val="19"/>
          <w:szCs w:val="19"/>
          <w:u w:val="single"/>
        </w:rPr>
        <w:t>Title</w:t>
      </w:r>
      <w:r>
        <w:rPr>
          <w:color w:val="000000"/>
          <w:sz w:val="19"/>
          <w:szCs w:val="19"/>
        </w:rPr>
        <w:t xml:space="preserve">:  </w:t>
      </w:r>
    </w:p>
    <w:p w:rsidR="006E7955" w:rsidRDefault="00000000">
      <w:pPr>
        <w:widowControl w:val="0"/>
        <w:pBdr>
          <w:top w:val="nil"/>
          <w:left w:val="nil"/>
          <w:bottom w:val="nil"/>
          <w:right w:val="nil"/>
          <w:between w:val="nil"/>
        </w:pBdr>
        <w:spacing w:before="1104" w:line="240" w:lineRule="auto"/>
        <w:ind w:left="2"/>
        <w:rPr>
          <w:color w:val="000000"/>
          <w:sz w:val="16"/>
          <w:szCs w:val="16"/>
        </w:rPr>
      </w:pPr>
      <w:r>
        <w:rPr>
          <w:color w:val="000000"/>
          <w:sz w:val="16"/>
          <w:szCs w:val="16"/>
          <w:u w:val="single"/>
        </w:rPr>
        <w:t>Action</w:t>
      </w:r>
      <w:r>
        <w:rPr>
          <w:color w:val="000000"/>
          <w:sz w:val="16"/>
          <w:szCs w:val="16"/>
        </w:rPr>
        <w:t>: (Adopted) (Defeated) (Adopted-Amended) (Tabled) (Postponed) (Withdrawn) (Referred to Committee)</w:t>
      </w:r>
    </w:p>
    <w:sectPr w:rsidR="006E7955">
      <w:pgSz w:w="12240" w:h="15840"/>
      <w:pgMar w:top="720" w:right="851" w:bottom="833"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230AC"/>
    <w:multiLevelType w:val="multilevel"/>
    <w:tmpl w:val="F57A048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1422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55"/>
    <w:rsid w:val="006E7955"/>
    <w:rsid w:val="008059F7"/>
    <w:rsid w:val="009B25F0"/>
    <w:rsid w:val="00AC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0F9E"/>
  <w15:docId w15:val="{747CA83A-DFFF-4B63-B641-D2ABE335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Koenigsfeld</dc:creator>
  <cp:lastModifiedBy>Marie</cp:lastModifiedBy>
  <cp:revision>3</cp:revision>
  <dcterms:created xsi:type="dcterms:W3CDTF">2023-01-08T21:14:00Z</dcterms:created>
  <dcterms:modified xsi:type="dcterms:W3CDTF">2023-01-08T21:21:00Z</dcterms:modified>
</cp:coreProperties>
</file>