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158C" w:rsidRDefault="00E1158C"/>
    <w:p w:rsidR="00E1158C" w:rsidRPr="001A7275" w:rsidRDefault="001D5585" w:rsidP="001D5585">
      <w:pPr>
        <w:pStyle w:val="Title"/>
        <w:contextualSpacing w:val="0"/>
        <w:jc w:val="center"/>
        <w:rPr>
          <w:sz w:val="40"/>
          <w:szCs w:val="40"/>
        </w:rPr>
      </w:pPr>
      <w:bookmarkStart w:id="0" w:name="h.quiblkfbw3ow" w:colFirst="0" w:colLast="0"/>
      <w:bookmarkEnd w:id="0"/>
      <w:r w:rsidRPr="001A7275">
        <w:rPr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95250</wp:posOffset>
            </wp:positionH>
            <wp:positionV relativeFrom="page">
              <wp:posOffset>698500</wp:posOffset>
            </wp:positionV>
            <wp:extent cx="1524000" cy="12528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001" w:rsidRPr="001A7275">
        <w:rPr>
          <w:sz w:val="40"/>
          <w:szCs w:val="40"/>
        </w:rPr>
        <w:t>Board of Directors</w:t>
      </w:r>
    </w:p>
    <w:p w:rsidR="00E1158C" w:rsidRPr="001A7275" w:rsidRDefault="001A7275" w:rsidP="001D5585">
      <w:pPr>
        <w:pStyle w:val="Title"/>
        <w:tabs>
          <w:tab w:val="right" w:pos="10080"/>
        </w:tabs>
        <w:contextualSpacing w:val="0"/>
        <w:jc w:val="center"/>
        <w:rPr>
          <w:sz w:val="40"/>
          <w:szCs w:val="40"/>
        </w:rPr>
      </w:pPr>
      <w:bookmarkStart w:id="1" w:name="h.z0m3x7235n7r" w:colFirst="0" w:colLast="0"/>
      <w:bookmarkEnd w:id="1"/>
      <w:r w:rsidRPr="001A7275">
        <w:rPr>
          <w:sz w:val="40"/>
          <w:szCs w:val="40"/>
        </w:rPr>
        <w:t>Coach</w:t>
      </w:r>
      <w:r w:rsidR="00DD2213">
        <w:rPr>
          <w:sz w:val="40"/>
          <w:szCs w:val="40"/>
        </w:rPr>
        <w:t>es’</w:t>
      </w:r>
      <w:r w:rsidRPr="001A7275">
        <w:rPr>
          <w:sz w:val="40"/>
          <w:szCs w:val="40"/>
        </w:rPr>
        <w:t xml:space="preserve"> Representative</w:t>
      </w:r>
    </w:p>
    <w:p w:rsidR="00E1158C" w:rsidRPr="001A7275" w:rsidRDefault="00FE5001" w:rsidP="001D5585">
      <w:pPr>
        <w:pStyle w:val="Title"/>
        <w:contextualSpacing w:val="0"/>
        <w:jc w:val="center"/>
        <w:rPr>
          <w:sz w:val="40"/>
          <w:szCs w:val="40"/>
        </w:rPr>
      </w:pPr>
      <w:bookmarkStart w:id="2" w:name="h.mxwva41unb4j" w:colFirst="0" w:colLast="0"/>
      <w:bookmarkEnd w:id="2"/>
      <w:r w:rsidRPr="001A7275">
        <w:rPr>
          <w:sz w:val="40"/>
          <w:szCs w:val="40"/>
        </w:rPr>
        <w:t>Job Description</w:t>
      </w:r>
    </w:p>
    <w:p w:rsidR="00E1158C" w:rsidRPr="001A7275" w:rsidRDefault="00E1158C">
      <w:pPr>
        <w:rPr>
          <w:sz w:val="40"/>
          <w:szCs w:val="40"/>
        </w:rPr>
      </w:pPr>
    </w:p>
    <w:p w:rsidR="004F1155" w:rsidRPr="004F1155" w:rsidRDefault="004F1155">
      <w:r>
        <w:rPr>
          <w:b/>
        </w:rPr>
        <w:t xml:space="preserve">Requirements: </w:t>
      </w:r>
      <w:r w:rsidRPr="004F1155">
        <w:t>The Coaches’ Representative must be a properly registered coach with Maine Swimming.</w:t>
      </w:r>
    </w:p>
    <w:p w:rsidR="004F1155" w:rsidRDefault="004F1155">
      <w:pPr>
        <w:rPr>
          <w:b/>
        </w:rPr>
      </w:pPr>
    </w:p>
    <w:p w:rsidR="00E1158C" w:rsidRDefault="00FE5001">
      <w:r>
        <w:rPr>
          <w:b/>
        </w:rPr>
        <w:t>Meeting Expectations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>Provide insight, suggestions, and concerns regarding LSC matters.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 xml:space="preserve">Vote on decisions in the best interest of the </w:t>
      </w:r>
      <w:r w:rsidR="001D5585">
        <w:t>Maine</w:t>
      </w:r>
      <w:r>
        <w:t xml:space="preserve"> Swimming LSC and its mission.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>Avoid conflict of interest or perceived conflict of interest by acknowledging potential conflicts upfront which may mean potentially forfeiting a vote.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>Abide by Robert’s Rules of Order during meetings of the Board.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 xml:space="preserve">Attend </w:t>
      </w:r>
      <w:r w:rsidR="001D5585">
        <w:t>Board of Director and House of Delegate</w:t>
      </w:r>
      <w:r>
        <w:t xml:space="preserve"> Meetings, and any meetings, conference call or otherwise, throughout the year.</w:t>
      </w:r>
    </w:p>
    <w:p w:rsidR="00E1158C" w:rsidRDefault="00E1158C"/>
    <w:p w:rsidR="00E1158C" w:rsidRDefault="00FE5001">
      <w:r>
        <w:rPr>
          <w:b/>
        </w:rPr>
        <w:t>Committee Commitment</w:t>
      </w:r>
    </w:p>
    <w:p w:rsidR="00E1158C" w:rsidRDefault="004E4293">
      <w:pPr>
        <w:numPr>
          <w:ilvl w:val="0"/>
          <w:numId w:val="1"/>
        </w:numPr>
        <w:ind w:hanging="360"/>
        <w:contextualSpacing/>
      </w:pPr>
      <w:r>
        <w:t xml:space="preserve">Chair the </w:t>
      </w:r>
      <w:r w:rsidR="00DD2213">
        <w:t>Coaches’</w:t>
      </w:r>
      <w:r>
        <w:t xml:space="preserve"> Committee</w:t>
      </w:r>
      <w:r w:rsidR="00FE5001">
        <w:t>.</w:t>
      </w:r>
    </w:p>
    <w:p w:rsidR="00DD2213" w:rsidRDefault="00DD2213">
      <w:pPr>
        <w:numPr>
          <w:ilvl w:val="0"/>
          <w:numId w:val="1"/>
        </w:numPr>
        <w:ind w:hanging="360"/>
        <w:contextualSpacing/>
      </w:pPr>
      <w:r>
        <w:t>Hold quarterly meetings or conference calls of the Coaches’ Committee to conduct necessary business.</w:t>
      </w:r>
    </w:p>
    <w:p w:rsidR="004E4293" w:rsidRDefault="004E4293">
      <w:pPr>
        <w:numPr>
          <w:ilvl w:val="0"/>
          <w:numId w:val="1"/>
        </w:numPr>
        <w:ind w:hanging="360"/>
        <w:contextualSpacing/>
      </w:pPr>
      <w:r>
        <w:t xml:space="preserve">Member of the </w:t>
      </w:r>
      <w:r w:rsidR="00DD2213">
        <w:t>Technical Planning Committee.</w:t>
      </w:r>
    </w:p>
    <w:p w:rsidR="00E1158C" w:rsidRDefault="004E4293">
      <w:pPr>
        <w:numPr>
          <w:ilvl w:val="0"/>
          <w:numId w:val="1"/>
        </w:numPr>
        <w:ind w:hanging="360"/>
        <w:contextualSpacing/>
      </w:pPr>
      <w:r>
        <w:t>Attend</w:t>
      </w:r>
      <w:r w:rsidR="00FE5001">
        <w:t xml:space="preserve"> regular meetings or conference calls </w:t>
      </w:r>
      <w:r>
        <w:t xml:space="preserve">of the </w:t>
      </w:r>
      <w:r w:rsidR="00DD2213">
        <w:t>Technical Planning Committee</w:t>
      </w:r>
      <w:r w:rsidR="00FE5001">
        <w:t xml:space="preserve"> to conduct necessary business.</w:t>
      </w:r>
    </w:p>
    <w:p w:rsidR="004E4293" w:rsidRDefault="004E4293">
      <w:pPr>
        <w:numPr>
          <w:ilvl w:val="0"/>
          <w:numId w:val="1"/>
        </w:numPr>
        <w:ind w:hanging="360"/>
        <w:contextualSpacing/>
      </w:pPr>
      <w:r>
        <w:t>Member of other committees/task forces as they are needed</w:t>
      </w:r>
      <w:r w:rsidR="00DD2213">
        <w:t>.</w:t>
      </w:r>
    </w:p>
    <w:p w:rsidR="00E1158C" w:rsidRDefault="00E1158C"/>
    <w:p w:rsidR="00E1158C" w:rsidRDefault="004E4293">
      <w:r>
        <w:rPr>
          <w:b/>
        </w:rPr>
        <w:t>Fiscal Responsibility</w:t>
      </w:r>
    </w:p>
    <w:p w:rsidR="00E1158C" w:rsidRDefault="00FE5001">
      <w:pPr>
        <w:numPr>
          <w:ilvl w:val="0"/>
          <w:numId w:val="3"/>
        </w:numPr>
        <w:ind w:hanging="360"/>
        <w:contextualSpacing/>
      </w:pPr>
      <w:r>
        <w:t>Provide financial oversight of the LSC budget, and respective committee budget.</w:t>
      </w:r>
    </w:p>
    <w:p w:rsidR="00E1158C" w:rsidRDefault="00E1158C"/>
    <w:p w:rsidR="004E4293" w:rsidRDefault="004E4293" w:rsidP="004E4293">
      <w:r>
        <w:rPr>
          <w:b/>
        </w:rPr>
        <w:t xml:space="preserve">Other Responsibilities - </w:t>
      </w:r>
      <w:r>
        <w:t xml:space="preserve">In addition to the regular Board of Directors responsibilities listed above, the </w:t>
      </w:r>
      <w:r w:rsidR="00511178">
        <w:t>Coaches Representative</w:t>
      </w:r>
      <w:r>
        <w:t xml:space="preserve"> also holds the following responsibilities: </w:t>
      </w:r>
    </w:p>
    <w:p w:rsidR="00DD2213" w:rsidRDefault="00DD2213" w:rsidP="00DD2213">
      <w:pPr>
        <w:numPr>
          <w:ilvl w:val="0"/>
          <w:numId w:val="5"/>
        </w:numPr>
        <w:ind w:hanging="360"/>
        <w:contextualSpacing/>
      </w:pPr>
      <w:r>
        <w:t>Communicate with the coaches within the Maine Swimming LSC on a regular basis to disseminate information from the Board of Directors and House of Delegates.</w:t>
      </w:r>
    </w:p>
    <w:p w:rsidR="00DD2213" w:rsidRDefault="00DD2213" w:rsidP="00DD2213">
      <w:pPr>
        <w:numPr>
          <w:ilvl w:val="0"/>
          <w:numId w:val="5"/>
        </w:numPr>
        <w:ind w:hanging="360"/>
        <w:contextualSpacing/>
      </w:pPr>
      <w:r>
        <w:t>Undertake discussions and activities in the best interest of the Maine Swimming coaches and the sport of swimming.</w:t>
      </w:r>
    </w:p>
    <w:p w:rsidR="00DD2213" w:rsidRDefault="00511178" w:rsidP="00DD2213">
      <w:pPr>
        <w:numPr>
          <w:ilvl w:val="0"/>
          <w:numId w:val="5"/>
        </w:numPr>
        <w:ind w:hanging="360"/>
        <w:contextualSpacing/>
      </w:pPr>
      <w:r>
        <w:t>R</w:t>
      </w:r>
      <w:r w:rsidR="00DD2213">
        <w:t>ecommend MESI winter championship times to the Technical Planning Committee.</w:t>
      </w:r>
    </w:p>
    <w:p w:rsidR="00511178" w:rsidRDefault="00511178" w:rsidP="00DD2213">
      <w:pPr>
        <w:numPr>
          <w:ilvl w:val="0"/>
          <w:numId w:val="5"/>
        </w:numPr>
        <w:ind w:hanging="360"/>
        <w:contextualSpacing/>
      </w:pPr>
      <w:r>
        <w:t>Plan annual coach education opportunities.</w:t>
      </w:r>
    </w:p>
    <w:p w:rsidR="00511178" w:rsidRDefault="00511178" w:rsidP="00DD2213">
      <w:pPr>
        <w:numPr>
          <w:ilvl w:val="0"/>
          <w:numId w:val="5"/>
        </w:numPr>
        <w:ind w:hanging="360"/>
        <w:contextualSpacing/>
      </w:pPr>
      <w:r>
        <w:t>Oversee Coach and Assistant Coach of the Year nominations and elections</w:t>
      </w:r>
    </w:p>
    <w:p w:rsidR="00511178" w:rsidRDefault="00511178" w:rsidP="00DD2213">
      <w:pPr>
        <w:numPr>
          <w:ilvl w:val="0"/>
          <w:numId w:val="5"/>
        </w:numPr>
        <w:ind w:hanging="360"/>
        <w:contextualSpacing/>
      </w:pPr>
      <w:r>
        <w:t>Oversee Coach of the Meet nominations and elections.</w:t>
      </w:r>
      <w:bookmarkStart w:id="3" w:name="_GoBack"/>
      <w:bookmarkEnd w:id="3"/>
    </w:p>
    <w:p w:rsidR="004E4293" w:rsidRDefault="004E4293"/>
    <w:p w:rsidR="00E1158C" w:rsidRDefault="00FE5001">
      <w:r>
        <w:rPr>
          <w:i/>
        </w:rPr>
        <w:t xml:space="preserve">Reference </w:t>
      </w:r>
      <w:r w:rsidR="001D5585">
        <w:rPr>
          <w:i/>
        </w:rPr>
        <w:t>Maine</w:t>
      </w:r>
      <w:r>
        <w:rPr>
          <w:i/>
        </w:rPr>
        <w:t xml:space="preserve"> Swimming Bylaws Article </w:t>
      </w:r>
      <w:r w:rsidR="004E4293">
        <w:rPr>
          <w:i/>
        </w:rPr>
        <w:t>5</w:t>
      </w:r>
      <w:r>
        <w:rPr>
          <w:i/>
        </w:rPr>
        <w:t xml:space="preserve"> Board of Directors for more information on the role of the Board Director.</w:t>
      </w:r>
    </w:p>
    <w:p w:rsidR="00E1158C" w:rsidRDefault="00E1158C"/>
    <w:p w:rsidR="00E1158C" w:rsidRDefault="00FE5001">
      <w:r>
        <w:rPr>
          <w:i/>
        </w:rPr>
        <w:lastRenderedPageBreak/>
        <w:t xml:space="preserve">Reference </w:t>
      </w:r>
      <w:r w:rsidR="001D5585">
        <w:rPr>
          <w:i/>
        </w:rPr>
        <w:t>Maine</w:t>
      </w:r>
      <w:r>
        <w:rPr>
          <w:i/>
        </w:rPr>
        <w:t xml:space="preserve"> Swimm</w:t>
      </w:r>
      <w:r w:rsidR="00AF2B80">
        <w:rPr>
          <w:i/>
        </w:rPr>
        <w:t xml:space="preserve">ing </w:t>
      </w:r>
      <w:r w:rsidR="00DD2213">
        <w:rPr>
          <w:i/>
        </w:rPr>
        <w:t>Policies and Procedures Section 405</w:t>
      </w:r>
      <w:r>
        <w:rPr>
          <w:i/>
        </w:rPr>
        <w:t xml:space="preserve"> for more information on the </w:t>
      </w:r>
      <w:r w:rsidR="00AF2B80">
        <w:rPr>
          <w:i/>
        </w:rPr>
        <w:t xml:space="preserve">role of the </w:t>
      </w:r>
      <w:r w:rsidR="00DD2213">
        <w:rPr>
          <w:i/>
        </w:rPr>
        <w:t>Coaches’ Representative</w:t>
      </w:r>
      <w:r>
        <w:rPr>
          <w:i/>
        </w:rPr>
        <w:t>.</w:t>
      </w:r>
    </w:p>
    <w:sectPr w:rsidR="00E1158C">
      <w:footerReference w:type="default" r:id="rId8"/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975" w:rsidRDefault="00341975">
      <w:pPr>
        <w:spacing w:line="240" w:lineRule="auto"/>
      </w:pPr>
      <w:r>
        <w:separator/>
      </w:r>
    </w:p>
  </w:endnote>
  <w:endnote w:type="continuationSeparator" w:id="0">
    <w:p w:rsidR="00341975" w:rsidRDefault="00341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8C" w:rsidRDefault="00E1158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975" w:rsidRDefault="00341975">
      <w:pPr>
        <w:spacing w:line="240" w:lineRule="auto"/>
      </w:pPr>
      <w:r>
        <w:separator/>
      </w:r>
    </w:p>
  </w:footnote>
  <w:footnote w:type="continuationSeparator" w:id="0">
    <w:p w:rsidR="00341975" w:rsidRDefault="003419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B3AD9"/>
    <w:multiLevelType w:val="multilevel"/>
    <w:tmpl w:val="C7B884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1C63666"/>
    <w:multiLevelType w:val="multilevel"/>
    <w:tmpl w:val="43A0B2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5162CCE"/>
    <w:multiLevelType w:val="multilevel"/>
    <w:tmpl w:val="1A4645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5A75C3F"/>
    <w:multiLevelType w:val="multilevel"/>
    <w:tmpl w:val="6360BC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60736A65"/>
    <w:multiLevelType w:val="multilevel"/>
    <w:tmpl w:val="FCFA89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8C"/>
    <w:rsid w:val="001A7275"/>
    <w:rsid w:val="001D5585"/>
    <w:rsid w:val="00341975"/>
    <w:rsid w:val="0041626A"/>
    <w:rsid w:val="004E4293"/>
    <w:rsid w:val="004F1155"/>
    <w:rsid w:val="00511178"/>
    <w:rsid w:val="00AF2B80"/>
    <w:rsid w:val="00DD2213"/>
    <w:rsid w:val="00E1158C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E81EF3-FE58-4A7A-A6E1-38CF8335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369</Words>
  <Characters>1710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Maine Swimming Inc</dc:creator>
  <cp:lastModifiedBy>Mary Ellen Tynan</cp:lastModifiedBy>
  <cp:revision>5</cp:revision>
  <dcterms:created xsi:type="dcterms:W3CDTF">2021-02-28T20:21:00Z</dcterms:created>
  <dcterms:modified xsi:type="dcterms:W3CDTF">2021-02-28T22:46:00Z</dcterms:modified>
</cp:coreProperties>
</file>