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A9D04" w14:textId="77777777" w:rsidR="009D47AE" w:rsidRPr="009D47AE" w:rsidRDefault="009D47AE" w:rsidP="009D47AE">
      <w:pPr>
        <w:spacing w:after="100" w:afterAutospacing="1" w:line="240" w:lineRule="auto"/>
        <w:rPr>
          <w:rFonts w:ascii="Arial" w:eastAsia="Times New Roman" w:hAnsi="Arial" w:cs="Arial"/>
          <w:color w:val="000000"/>
        </w:rPr>
      </w:pPr>
      <w:r w:rsidRPr="009D47AE">
        <w:rPr>
          <w:rFonts w:ascii="Arial" w:eastAsia="Times New Roman" w:hAnsi="Arial" w:cs="Arial"/>
          <w:b/>
          <w:bCs/>
          <w:color w:val="000000"/>
        </w:rPr>
        <w:t xml:space="preserve">Minor Athlete Abuse Prevention </w:t>
      </w:r>
      <w:proofErr w:type="gramStart"/>
      <w:r w:rsidRPr="009D47AE">
        <w:rPr>
          <w:rFonts w:ascii="Arial" w:eastAsia="Times New Roman" w:hAnsi="Arial" w:cs="Arial"/>
          <w:b/>
          <w:bCs/>
          <w:color w:val="000000"/>
        </w:rPr>
        <w:t>Policy  (</w:t>
      </w:r>
      <w:proofErr w:type="gramEnd"/>
      <w:r w:rsidRPr="009D47AE">
        <w:rPr>
          <w:rFonts w:ascii="Arial" w:eastAsia="Times New Roman" w:hAnsi="Arial" w:cs="Arial"/>
          <w:b/>
          <w:bCs/>
          <w:color w:val="000000"/>
        </w:rPr>
        <w:t>MAAPP) Information</w:t>
      </w:r>
    </w:p>
    <w:p w14:paraId="29D65B66"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color w:val="000000"/>
        </w:rPr>
        <w:t xml:space="preserve">USA Swimming has implemented a new Safe Sport initiative. The Minor Athlete Prevention Policy (MAAPP) was instituted on June 23rd, 2019. This policy has been updated with new definitions and </w:t>
      </w:r>
      <w:proofErr w:type="gramStart"/>
      <w:r w:rsidRPr="009D47AE">
        <w:rPr>
          <w:rFonts w:ascii="Arial" w:eastAsia="Times New Roman" w:hAnsi="Arial" w:cs="Arial"/>
          <w:color w:val="000000"/>
        </w:rPr>
        <w:t>forms,</w:t>
      </w:r>
      <w:proofErr w:type="gramEnd"/>
      <w:r w:rsidRPr="009D47AE">
        <w:rPr>
          <w:rFonts w:ascii="Arial" w:eastAsia="Times New Roman" w:hAnsi="Arial" w:cs="Arial"/>
          <w:color w:val="000000"/>
        </w:rPr>
        <w:t xml:space="preserve"> this update is effective September 1, 2021.  USA Swimming's top priority continues to be the safety of all athletes. No form of abuse has a place in our sport.</w:t>
      </w:r>
    </w:p>
    <w:p w14:paraId="1F7D33B2"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color w:val="000000"/>
        </w:rPr>
        <w:t xml:space="preserve">USA Swimming member clubs and LSCs are required to </w:t>
      </w:r>
      <w:proofErr w:type="spellStart"/>
      <w:r w:rsidRPr="009D47AE">
        <w:rPr>
          <w:rFonts w:ascii="Arial" w:eastAsia="Times New Roman" w:hAnsi="Arial" w:cs="Arial"/>
          <w:color w:val="000000"/>
        </w:rPr>
        <w:t>to</w:t>
      </w:r>
      <w:proofErr w:type="spellEnd"/>
      <w:r w:rsidRPr="009D47AE">
        <w:rPr>
          <w:rFonts w:ascii="Arial" w:eastAsia="Times New Roman" w:hAnsi="Arial" w:cs="Arial"/>
          <w:color w:val="000000"/>
        </w:rPr>
        <w:t xml:space="preserve"> implement this Minor Athlete Abuse Prevention Policy in full.</w:t>
      </w:r>
    </w:p>
    <w:p w14:paraId="2134ECC3"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color w:val="000000"/>
        </w:rPr>
        <w:t xml:space="preserve">The Minor Athlete Abuse Prevention Policy must be reviewed and agreed to in writing by all athletes, parents, </w:t>
      </w:r>
      <w:proofErr w:type="gramStart"/>
      <w:r w:rsidRPr="009D47AE">
        <w:rPr>
          <w:rFonts w:ascii="Arial" w:eastAsia="Times New Roman" w:hAnsi="Arial" w:cs="Arial"/>
          <w:color w:val="000000"/>
        </w:rPr>
        <w:t>coaches</w:t>
      </w:r>
      <w:proofErr w:type="gramEnd"/>
      <w:r w:rsidRPr="009D47AE">
        <w:rPr>
          <w:rFonts w:ascii="Arial" w:eastAsia="Times New Roman" w:hAnsi="Arial" w:cs="Arial"/>
          <w:color w:val="000000"/>
        </w:rPr>
        <w:t xml:space="preserve"> and other non-athlete members of member clubs on an annual basis with such written agreement to be retained by the club.</w:t>
      </w:r>
    </w:p>
    <w:p w14:paraId="066BB80E"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b/>
          <w:bCs/>
          <w:color w:val="000000"/>
        </w:rPr>
        <w:t>Full Minor Athlete Abuse Prevention Policy MAAPP 2.0- </w:t>
      </w:r>
      <w:hyperlink r:id="rId5" w:tgtFrame="_blank" w:history="1">
        <w:r w:rsidRPr="009D47AE">
          <w:rPr>
            <w:rFonts w:ascii="Arial" w:eastAsia="Times New Roman" w:hAnsi="Arial" w:cs="Arial"/>
            <w:b/>
            <w:bCs/>
            <w:color w:val="0000FF"/>
            <w:u w:val="single"/>
          </w:rPr>
          <w:t>HERE</w:t>
        </w:r>
      </w:hyperlink>
      <w:r w:rsidRPr="009D47AE">
        <w:rPr>
          <w:rFonts w:ascii="Arial" w:eastAsia="Times New Roman" w:hAnsi="Arial" w:cs="Arial"/>
          <w:b/>
          <w:bCs/>
          <w:color w:val="000000"/>
        </w:rPr>
        <w:t>.</w:t>
      </w:r>
    </w:p>
    <w:p w14:paraId="6D80A1F0"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b/>
          <w:bCs/>
          <w:color w:val="000000"/>
        </w:rPr>
        <w:t>Acknowledgement of MAAPP Policy Form</w:t>
      </w:r>
      <w:r w:rsidRPr="009D47AE">
        <w:rPr>
          <w:rFonts w:ascii="Arial" w:eastAsia="Times New Roman" w:hAnsi="Arial" w:cs="Arial"/>
          <w:color w:val="000000"/>
        </w:rPr>
        <w:t> - </w:t>
      </w:r>
      <w:hyperlink r:id="rId6" w:tgtFrame="_blank" w:history="1">
        <w:r w:rsidRPr="009D47AE">
          <w:rPr>
            <w:rFonts w:ascii="Arial" w:eastAsia="Times New Roman" w:hAnsi="Arial" w:cs="Arial"/>
            <w:color w:val="0000FF"/>
            <w:u w:val="single"/>
          </w:rPr>
          <w:t>HERE</w:t>
        </w:r>
      </w:hyperlink>
    </w:p>
    <w:p w14:paraId="7AD15E82"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color w:val="000000"/>
        </w:rPr>
        <w:t>Supporting educational documents and sample forms below.</w:t>
      </w:r>
    </w:p>
    <w:p w14:paraId="4D2397D6"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color w:val="000000"/>
        </w:rPr>
        <w:t>All Swimming families must comply with this requirement by committing to the MAAPP during registration each season. Swimmers will not be allowed to practice until registered and acknowledging that all family members involved have read the MAAPP Policy.</w:t>
      </w:r>
    </w:p>
    <w:p w14:paraId="6984DB42"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b/>
          <w:bCs/>
          <w:color w:val="000000"/>
        </w:rPr>
        <w:t>18-Year-Old Athletes</w:t>
      </w:r>
    </w:p>
    <w:p w14:paraId="28DC701C"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color w:val="000000"/>
        </w:rPr>
        <w:t>Athletes will be required to complete USA Swimming Athlete Protection Courses prior to their 18th birthday. The Athlete Protection Courses will be required to be completed annually. USA Swimming Athlete Protection Courses – </w:t>
      </w:r>
      <w:hyperlink r:id="rId7" w:tgtFrame="_blank" w:history="1">
        <w:r w:rsidRPr="009D47AE">
          <w:rPr>
            <w:rFonts w:ascii="Arial" w:eastAsia="Times New Roman" w:hAnsi="Arial" w:cs="Arial"/>
            <w:color w:val="0000FF"/>
            <w:u w:val="single"/>
          </w:rPr>
          <w:t>HERE</w:t>
        </w:r>
      </w:hyperlink>
      <w:r w:rsidRPr="009D47AE">
        <w:rPr>
          <w:rFonts w:ascii="Arial" w:eastAsia="Times New Roman" w:hAnsi="Arial" w:cs="Arial"/>
          <w:color w:val="000000"/>
        </w:rPr>
        <w:t>.</w:t>
      </w:r>
    </w:p>
    <w:p w14:paraId="2BC5A2B0"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b/>
          <w:bCs/>
          <w:color w:val="000000"/>
        </w:rPr>
        <w:t>MAAPP EDUCATIONAL DOCUMENTS</w:t>
      </w:r>
    </w:p>
    <w:p w14:paraId="57FEFC79" w14:textId="77777777" w:rsidR="009D47AE" w:rsidRPr="009D47AE" w:rsidRDefault="009D47AE" w:rsidP="009D47AE">
      <w:pPr>
        <w:numPr>
          <w:ilvl w:val="0"/>
          <w:numId w:val="1"/>
        </w:numPr>
        <w:spacing w:before="100" w:beforeAutospacing="1" w:after="100" w:afterAutospacing="1" w:line="240" w:lineRule="auto"/>
        <w:rPr>
          <w:rFonts w:ascii="Arial" w:eastAsia="Times New Roman" w:hAnsi="Arial" w:cs="Arial"/>
          <w:color w:val="000000"/>
        </w:rPr>
      </w:pPr>
      <w:hyperlink r:id="rId8" w:tgtFrame="_blank" w:history="1">
        <w:r w:rsidRPr="009D47AE">
          <w:rPr>
            <w:rFonts w:ascii="Arial" w:eastAsia="Times New Roman" w:hAnsi="Arial" w:cs="Arial"/>
            <w:color w:val="0000FF"/>
            <w:u w:val="single"/>
          </w:rPr>
          <w:t>USA Swimming MAAPP Website </w:t>
        </w:r>
      </w:hyperlink>
    </w:p>
    <w:p w14:paraId="6C28932F" w14:textId="77777777" w:rsidR="009D47AE" w:rsidRPr="009D47AE" w:rsidRDefault="009D47AE" w:rsidP="009D47AE">
      <w:pPr>
        <w:numPr>
          <w:ilvl w:val="0"/>
          <w:numId w:val="1"/>
        </w:numPr>
        <w:spacing w:before="100" w:beforeAutospacing="1" w:after="100" w:afterAutospacing="1" w:line="240" w:lineRule="auto"/>
        <w:rPr>
          <w:rFonts w:ascii="Arial" w:eastAsia="Times New Roman" w:hAnsi="Arial" w:cs="Arial"/>
          <w:color w:val="000000"/>
        </w:rPr>
      </w:pPr>
      <w:hyperlink r:id="rId9" w:tgtFrame="_blank" w:history="1">
        <w:r w:rsidRPr="009D47AE">
          <w:rPr>
            <w:rFonts w:ascii="Arial" w:eastAsia="Times New Roman" w:hAnsi="Arial" w:cs="Arial"/>
            <w:color w:val="0000FF"/>
            <w:u w:val="single"/>
          </w:rPr>
          <w:t>Applicable Adult</w:t>
        </w:r>
      </w:hyperlink>
    </w:p>
    <w:p w14:paraId="6BA35B1F" w14:textId="77777777" w:rsidR="009D47AE" w:rsidRPr="009D47AE" w:rsidRDefault="009D47AE" w:rsidP="009D47AE">
      <w:pPr>
        <w:numPr>
          <w:ilvl w:val="0"/>
          <w:numId w:val="1"/>
        </w:numPr>
        <w:spacing w:before="100" w:beforeAutospacing="1" w:after="100" w:afterAutospacing="1" w:line="240" w:lineRule="auto"/>
        <w:rPr>
          <w:rFonts w:ascii="Arial" w:eastAsia="Times New Roman" w:hAnsi="Arial" w:cs="Arial"/>
          <w:color w:val="000000"/>
        </w:rPr>
      </w:pPr>
      <w:hyperlink r:id="rId10" w:tgtFrame="_blank" w:history="1">
        <w:r w:rsidRPr="009D47AE">
          <w:rPr>
            <w:rFonts w:ascii="Arial" w:eastAsia="Times New Roman" w:hAnsi="Arial" w:cs="Arial"/>
            <w:color w:val="0000FF"/>
            <w:u w:val="single"/>
          </w:rPr>
          <w:t>One-On-One Interactions</w:t>
        </w:r>
      </w:hyperlink>
    </w:p>
    <w:p w14:paraId="74EBA793" w14:textId="77777777" w:rsidR="009D47AE" w:rsidRPr="009D47AE" w:rsidRDefault="009D47AE" w:rsidP="009D47AE">
      <w:pPr>
        <w:numPr>
          <w:ilvl w:val="0"/>
          <w:numId w:val="1"/>
        </w:numPr>
        <w:spacing w:before="100" w:beforeAutospacing="1" w:after="100" w:afterAutospacing="1" w:line="240" w:lineRule="auto"/>
        <w:rPr>
          <w:rFonts w:ascii="Arial" w:eastAsia="Times New Roman" w:hAnsi="Arial" w:cs="Arial"/>
          <w:color w:val="000000"/>
        </w:rPr>
      </w:pPr>
      <w:hyperlink r:id="rId11" w:tgtFrame="_blank" w:history="1">
        <w:r w:rsidRPr="009D47AE">
          <w:rPr>
            <w:rFonts w:ascii="Arial" w:eastAsia="Times New Roman" w:hAnsi="Arial" w:cs="Arial"/>
            <w:color w:val="0000FF"/>
            <w:u w:val="single"/>
          </w:rPr>
          <w:t>Social Media and Electronic Communications</w:t>
        </w:r>
      </w:hyperlink>
    </w:p>
    <w:p w14:paraId="0F88A139" w14:textId="77777777" w:rsidR="009D47AE" w:rsidRPr="009D47AE" w:rsidRDefault="009D47AE" w:rsidP="009D47AE">
      <w:pPr>
        <w:numPr>
          <w:ilvl w:val="0"/>
          <w:numId w:val="1"/>
        </w:numPr>
        <w:spacing w:before="100" w:beforeAutospacing="1" w:after="100" w:afterAutospacing="1" w:line="240" w:lineRule="auto"/>
        <w:rPr>
          <w:rFonts w:ascii="Arial" w:eastAsia="Times New Roman" w:hAnsi="Arial" w:cs="Arial"/>
          <w:color w:val="000000"/>
        </w:rPr>
      </w:pPr>
      <w:hyperlink r:id="rId12" w:tgtFrame="_blank" w:history="1">
        <w:r w:rsidRPr="009D47AE">
          <w:rPr>
            <w:rFonts w:ascii="Arial" w:eastAsia="Times New Roman" w:hAnsi="Arial" w:cs="Arial"/>
            <w:color w:val="0000FF"/>
            <w:u w:val="single"/>
          </w:rPr>
          <w:t>Travel</w:t>
        </w:r>
      </w:hyperlink>
    </w:p>
    <w:p w14:paraId="079DD410" w14:textId="77777777" w:rsidR="009D47AE" w:rsidRPr="009D47AE" w:rsidRDefault="009D47AE" w:rsidP="009D47AE">
      <w:pPr>
        <w:numPr>
          <w:ilvl w:val="0"/>
          <w:numId w:val="1"/>
        </w:numPr>
        <w:spacing w:before="100" w:beforeAutospacing="1" w:after="100" w:afterAutospacing="1" w:line="240" w:lineRule="auto"/>
        <w:rPr>
          <w:rFonts w:ascii="Arial" w:eastAsia="Times New Roman" w:hAnsi="Arial" w:cs="Arial"/>
          <w:color w:val="000000"/>
        </w:rPr>
      </w:pPr>
      <w:hyperlink r:id="rId13" w:tgtFrame="_blank" w:history="1">
        <w:r w:rsidRPr="009D47AE">
          <w:rPr>
            <w:rFonts w:ascii="Arial" w:eastAsia="Times New Roman" w:hAnsi="Arial" w:cs="Arial"/>
            <w:color w:val="0000FF"/>
            <w:u w:val="single"/>
          </w:rPr>
          <w:t>Locker Rooms and Changing Areas</w:t>
        </w:r>
      </w:hyperlink>
    </w:p>
    <w:p w14:paraId="4CDD20CF" w14:textId="77777777" w:rsidR="009D47AE" w:rsidRPr="009D47AE" w:rsidRDefault="009D47AE" w:rsidP="009D47AE">
      <w:pPr>
        <w:numPr>
          <w:ilvl w:val="0"/>
          <w:numId w:val="1"/>
        </w:numPr>
        <w:spacing w:before="100" w:beforeAutospacing="1" w:after="100" w:afterAutospacing="1" w:line="240" w:lineRule="auto"/>
        <w:rPr>
          <w:rFonts w:ascii="Arial" w:eastAsia="Times New Roman" w:hAnsi="Arial" w:cs="Arial"/>
          <w:color w:val="000000"/>
        </w:rPr>
      </w:pPr>
      <w:hyperlink r:id="rId14" w:tgtFrame="_blank" w:history="1">
        <w:r w:rsidRPr="009D47AE">
          <w:rPr>
            <w:rFonts w:ascii="Arial" w:eastAsia="Times New Roman" w:hAnsi="Arial" w:cs="Arial"/>
            <w:color w:val="0000FF"/>
            <w:u w:val="single"/>
          </w:rPr>
          <w:t>Massages, Rubdowns and Athletic Training Modalities</w:t>
        </w:r>
      </w:hyperlink>
    </w:p>
    <w:p w14:paraId="5A408B7A" w14:textId="77777777" w:rsidR="009D47AE" w:rsidRPr="009D47AE" w:rsidRDefault="009D47AE" w:rsidP="009D47AE">
      <w:pPr>
        <w:numPr>
          <w:ilvl w:val="0"/>
          <w:numId w:val="1"/>
        </w:numPr>
        <w:spacing w:before="100" w:beforeAutospacing="1" w:after="100" w:afterAutospacing="1" w:line="240" w:lineRule="auto"/>
        <w:rPr>
          <w:rFonts w:ascii="Arial" w:eastAsia="Times New Roman" w:hAnsi="Arial" w:cs="Arial"/>
          <w:color w:val="000000"/>
        </w:rPr>
      </w:pPr>
      <w:hyperlink r:id="rId15" w:tgtFrame="_blank" w:history="1">
        <w:r w:rsidRPr="009D47AE">
          <w:rPr>
            <w:rFonts w:ascii="Arial" w:eastAsia="Times New Roman" w:hAnsi="Arial" w:cs="Arial"/>
            <w:color w:val="0000FF"/>
            <w:u w:val="single"/>
          </w:rPr>
          <w:t>APT Requirement for Adult Athlete</w:t>
        </w:r>
      </w:hyperlink>
    </w:p>
    <w:p w14:paraId="79339ED5"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b/>
          <w:bCs/>
          <w:color w:val="000000"/>
        </w:rPr>
        <w:t>MAAPP Dual-Relationship Consent Forms</w:t>
      </w:r>
    </w:p>
    <w:p w14:paraId="4C615793"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16" w:tgtFrame="_blank" w:history="1">
        <w:r w:rsidRPr="009D47AE">
          <w:rPr>
            <w:rFonts w:ascii="Arial" w:eastAsia="Times New Roman" w:hAnsi="Arial" w:cs="Arial"/>
            <w:color w:val="0000FF"/>
            <w:sz w:val="21"/>
            <w:szCs w:val="21"/>
            <w:u w:val="single"/>
          </w:rPr>
          <w:t>Consent for a Dual Relationship</w:t>
        </w:r>
      </w:hyperlink>
    </w:p>
    <w:p w14:paraId="4D698887"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17" w:tgtFrame="_blank" w:history="1">
        <w:r w:rsidRPr="009D47AE">
          <w:rPr>
            <w:rFonts w:ascii="Arial" w:eastAsia="Times New Roman" w:hAnsi="Arial" w:cs="Arial"/>
            <w:color w:val="0000FF"/>
            <w:sz w:val="21"/>
            <w:szCs w:val="21"/>
            <w:u w:val="single"/>
          </w:rPr>
          <w:t>Annual Consent for a Dual Relationship Electronic Communication</w:t>
        </w:r>
      </w:hyperlink>
    </w:p>
    <w:p w14:paraId="64A792FC"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18" w:tgtFrame="_blank" w:history="1">
        <w:r w:rsidRPr="009D47AE">
          <w:rPr>
            <w:rFonts w:ascii="Arial" w:eastAsia="Times New Roman" w:hAnsi="Arial" w:cs="Arial"/>
            <w:color w:val="0000FF"/>
            <w:u w:val="single"/>
          </w:rPr>
          <w:t>Consent for Dual Relationship Electronic Communications on Specific Dates</w:t>
        </w:r>
      </w:hyperlink>
    </w:p>
    <w:p w14:paraId="0BBEB5A0"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19" w:tgtFrame="_blank" w:history="1">
        <w:r w:rsidRPr="009D47AE">
          <w:rPr>
            <w:rFonts w:ascii="Arial" w:eastAsia="Times New Roman" w:hAnsi="Arial" w:cs="Arial"/>
            <w:color w:val="0000FF"/>
            <w:u w:val="single"/>
          </w:rPr>
          <w:t>Annual Consent for Dual Relationship Locker Rooms</w:t>
        </w:r>
      </w:hyperlink>
    </w:p>
    <w:p w14:paraId="2E4A7A11"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20" w:tgtFrame="_blank" w:history="1">
        <w:r w:rsidRPr="009D47AE">
          <w:rPr>
            <w:rFonts w:ascii="Arial" w:eastAsia="Times New Roman" w:hAnsi="Arial" w:cs="Arial"/>
            <w:color w:val="0000FF"/>
            <w:u w:val="single"/>
          </w:rPr>
          <w:t>Consent for Dual Relationship Locker Rooms on a Specific Date</w:t>
        </w:r>
      </w:hyperlink>
    </w:p>
    <w:p w14:paraId="7A39A7D4"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21" w:tgtFrame="_blank" w:history="1">
        <w:r w:rsidRPr="009D47AE">
          <w:rPr>
            <w:rFonts w:ascii="Arial" w:eastAsia="Times New Roman" w:hAnsi="Arial" w:cs="Arial"/>
            <w:color w:val="0000FF"/>
            <w:sz w:val="21"/>
            <w:szCs w:val="21"/>
            <w:u w:val="single"/>
          </w:rPr>
          <w:t>Annual Consent for Dual Relationship One-on-One Interactions</w:t>
        </w:r>
      </w:hyperlink>
    </w:p>
    <w:p w14:paraId="10E85F10"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22" w:tgtFrame="_blank" w:history="1">
        <w:r w:rsidRPr="009D47AE">
          <w:rPr>
            <w:rFonts w:ascii="Arial" w:eastAsia="Times New Roman" w:hAnsi="Arial" w:cs="Arial"/>
            <w:color w:val="0000FF"/>
            <w:u w:val="single"/>
          </w:rPr>
          <w:t>Consent for Dual Relationship One-on-One Interactions on a Specific Date</w:t>
        </w:r>
      </w:hyperlink>
    </w:p>
    <w:p w14:paraId="3D93A3C8"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23" w:tgtFrame="_blank" w:history="1">
        <w:r w:rsidRPr="009D47AE">
          <w:rPr>
            <w:rFonts w:ascii="Arial" w:eastAsia="Times New Roman" w:hAnsi="Arial" w:cs="Arial"/>
            <w:color w:val="0000FF"/>
            <w:sz w:val="21"/>
            <w:szCs w:val="21"/>
            <w:u w:val="single"/>
          </w:rPr>
          <w:t>Annual Consent for Dual Relationship Transportation</w:t>
        </w:r>
      </w:hyperlink>
    </w:p>
    <w:p w14:paraId="63FF079F"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24" w:tgtFrame="_blank" w:history="1">
        <w:r w:rsidRPr="009D47AE">
          <w:rPr>
            <w:rFonts w:ascii="Arial" w:eastAsia="Times New Roman" w:hAnsi="Arial" w:cs="Arial"/>
            <w:color w:val="0000FF"/>
            <w:u w:val="single"/>
          </w:rPr>
          <w:t>Consent for Dual Relationship Transportation on a Specific Date</w:t>
        </w:r>
      </w:hyperlink>
    </w:p>
    <w:p w14:paraId="49D4420B"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25" w:tgtFrame="_blank" w:history="1">
        <w:r w:rsidRPr="009D47AE">
          <w:rPr>
            <w:rFonts w:ascii="Arial" w:eastAsia="Times New Roman" w:hAnsi="Arial" w:cs="Arial"/>
            <w:color w:val="0000FF"/>
            <w:sz w:val="21"/>
            <w:szCs w:val="21"/>
            <w:u w:val="single"/>
          </w:rPr>
          <w:t>Consent For Dual Relationship Lodging - Shared Room on Specific Dates</w:t>
        </w:r>
      </w:hyperlink>
    </w:p>
    <w:p w14:paraId="6EF66D52"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26" w:tgtFrame="_blank" w:history="1">
        <w:r w:rsidRPr="009D47AE">
          <w:rPr>
            <w:rFonts w:ascii="Arial" w:eastAsia="Times New Roman" w:hAnsi="Arial" w:cs="Arial"/>
            <w:color w:val="0000FF"/>
            <w:u w:val="single"/>
          </w:rPr>
          <w:t>Annual Consent for Dual Relationship Lodging - Not a Shared Room</w:t>
        </w:r>
      </w:hyperlink>
    </w:p>
    <w:p w14:paraId="7ECCCE02" w14:textId="77777777" w:rsidR="009D47AE" w:rsidRPr="009D47AE" w:rsidRDefault="009D47AE" w:rsidP="009D47AE">
      <w:pPr>
        <w:numPr>
          <w:ilvl w:val="0"/>
          <w:numId w:val="2"/>
        </w:numPr>
        <w:spacing w:before="100" w:beforeAutospacing="1" w:after="100" w:afterAutospacing="1" w:line="240" w:lineRule="auto"/>
        <w:rPr>
          <w:rFonts w:ascii="Arial" w:eastAsia="Times New Roman" w:hAnsi="Arial" w:cs="Arial"/>
          <w:color w:val="000000"/>
        </w:rPr>
      </w:pPr>
      <w:hyperlink r:id="rId27" w:tgtFrame="_blank" w:history="1">
        <w:r w:rsidRPr="009D47AE">
          <w:rPr>
            <w:rFonts w:ascii="Arial" w:eastAsia="Times New Roman" w:hAnsi="Arial" w:cs="Arial"/>
            <w:color w:val="0000FF"/>
            <w:u w:val="single"/>
          </w:rPr>
          <w:t>Consent for Dual Relationship Lodging - Not a Shared Room on Specific Dates</w:t>
        </w:r>
      </w:hyperlink>
    </w:p>
    <w:p w14:paraId="1208203C"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b/>
          <w:bCs/>
          <w:color w:val="000000"/>
        </w:rPr>
        <w:t>MAAPP Webinars</w:t>
      </w:r>
    </w:p>
    <w:p w14:paraId="5CC95ADD"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hyperlink r:id="rId28" w:tgtFrame="_blank" w:history="1">
        <w:r w:rsidRPr="009D47AE">
          <w:rPr>
            <w:rFonts w:ascii="Arial" w:eastAsia="Times New Roman" w:hAnsi="Arial" w:cs="Arial"/>
            <w:color w:val="0000FF"/>
            <w:u w:val="single"/>
          </w:rPr>
          <w:t>Applicable Adults</w:t>
        </w:r>
      </w:hyperlink>
    </w:p>
    <w:p w14:paraId="33AFAB8D"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hyperlink r:id="rId29" w:tgtFrame="_blank" w:history="1">
        <w:r w:rsidRPr="009D47AE">
          <w:rPr>
            <w:rFonts w:ascii="Arial" w:eastAsia="Times New Roman" w:hAnsi="Arial" w:cs="Arial"/>
            <w:color w:val="0000FF"/>
            <w:u w:val="single"/>
          </w:rPr>
          <w:t>One-On-One Interactions</w:t>
        </w:r>
      </w:hyperlink>
    </w:p>
    <w:p w14:paraId="7554FCD6"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hyperlink r:id="rId30" w:tgtFrame="_blank" w:history="1">
        <w:r w:rsidRPr="009D47AE">
          <w:rPr>
            <w:rFonts w:ascii="Arial" w:eastAsia="Times New Roman" w:hAnsi="Arial" w:cs="Arial"/>
            <w:color w:val="0000FF"/>
            <w:u w:val="single"/>
          </w:rPr>
          <w:t>Social Media &amp; Electronic Communicatio</w:t>
        </w:r>
      </w:hyperlink>
      <w:r w:rsidRPr="009D47AE">
        <w:rPr>
          <w:rFonts w:ascii="Arial" w:eastAsia="Times New Roman" w:hAnsi="Arial" w:cs="Arial"/>
          <w:color w:val="4B0082"/>
        </w:rPr>
        <w:t>n</w:t>
      </w:r>
    </w:p>
    <w:p w14:paraId="58749BEC"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b/>
          <w:bCs/>
          <w:color w:val="000000"/>
        </w:rPr>
        <w:t>Training Opportunities</w:t>
      </w:r>
    </w:p>
    <w:p w14:paraId="0C8E8215"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color w:val="000000"/>
        </w:rPr>
        <w:t xml:space="preserve">Athletes, Coaches and Parents can register for Safe Sport training </w:t>
      </w:r>
      <w:proofErr w:type="spellStart"/>
      <w:r w:rsidRPr="009D47AE">
        <w:rPr>
          <w:rFonts w:ascii="Arial" w:eastAsia="Times New Roman" w:hAnsi="Arial" w:cs="Arial"/>
          <w:color w:val="000000"/>
        </w:rPr>
        <w:t>opportunites</w:t>
      </w:r>
      <w:proofErr w:type="spellEnd"/>
      <w:r w:rsidRPr="009D47AE">
        <w:rPr>
          <w:rFonts w:ascii="Arial" w:eastAsia="Times New Roman" w:hAnsi="Arial" w:cs="Arial"/>
          <w:color w:val="000000"/>
        </w:rPr>
        <w:t xml:space="preserve"> - </w:t>
      </w:r>
      <w:hyperlink r:id="rId31" w:tgtFrame="_blank" w:history="1">
        <w:r w:rsidRPr="009D47AE">
          <w:rPr>
            <w:rFonts w:ascii="Arial" w:eastAsia="Times New Roman" w:hAnsi="Arial" w:cs="Arial"/>
            <w:color w:val="0000FF"/>
            <w:u w:val="single"/>
          </w:rPr>
          <w:t>HERE</w:t>
        </w:r>
      </w:hyperlink>
      <w:r w:rsidRPr="009D47AE">
        <w:rPr>
          <w:rFonts w:ascii="Arial" w:eastAsia="Times New Roman" w:hAnsi="Arial" w:cs="Arial"/>
          <w:color w:val="000000"/>
        </w:rPr>
        <w:t>.</w:t>
      </w:r>
    </w:p>
    <w:p w14:paraId="52210ED5" w14:textId="77777777" w:rsidR="009D47AE" w:rsidRPr="009D47AE" w:rsidRDefault="009D47AE" w:rsidP="009D47AE">
      <w:pPr>
        <w:spacing w:before="100" w:beforeAutospacing="1" w:after="100" w:afterAutospacing="1" w:line="240" w:lineRule="auto"/>
        <w:rPr>
          <w:rFonts w:ascii="Arial" w:eastAsia="Times New Roman" w:hAnsi="Arial" w:cs="Arial"/>
          <w:color w:val="000000"/>
        </w:rPr>
      </w:pPr>
      <w:r w:rsidRPr="009D47AE">
        <w:rPr>
          <w:rFonts w:ascii="Arial" w:eastAsia="Times New Roman" w:hAnsi="Arial" w:cs="Arial"/>
          <w:color w:val="000000"/>
        </w:rPr>
        <w:t>Scroll to the bottom of the page to register.    </w:t>
      </w:r>
    </w:p>
    <w:p w14:paraId="3966E7E3" w14:textId="77777777" w:rsidR="00020F41" w:rsidRDefault="00020F41"/>
    <w:sectPr w:rsidR="00020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36976"/>
    <w:multiLevelType w:val="multilevel"/>
    <w:tmpl w:val="51C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BF7ED2"/>
    <w:multiLevelType w:val="multilevel"/>
    <w:tmpl w:val="4982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528157">
    <w:abstractNumId w:val="0"/>
  </w:num>
  <w:num w:numId="2" w16cid:durableId="25182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AE"/>
    <w:rsid w:val="00020F41"/>
    <w:rsid w:val="009D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9483"/>
  <w15:chartTrackingRefBased/>
  <w15:docId w15:val="{8B7BB71D-4F1F-4EE7-AF82-1B05D4BC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47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47AE"/>
    <w:rPr>
      <w:b/>
      <w:bCs/>
    </w:rPr>
  </w:style>
  <w:style w:type="character" w:styleId="Hyperlink">
    <w:name w:val="Hyperlink"/>
    <w:basedOn w:val="DefaultParagraphFont"/>
    <w:uiPriority w:val="99"/>
    <w:semiHidden/>
    <w:unhideWhenUsed/>
    <w:rsid w:val="009D47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2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amunify.com/mnsdvl/UserFiles/Image/QuickUpload/locker-rooms-and-changing-areas-maapp_062321.pdf" TargetMode="External"/><Relationship Id="rId18" Type="http://schemas.openxmlformats.org/officeDocument/2006/relationships/hyperlink" Target="https://www.teamunify.com/mnsdvl/UserFiles/Image/QuickUpload/dual-relationship-consent-electronic-communications-specific-dates-maapp_043205.docx" TargetMode="External"/><Relationship Id="rId26" Type="http://schemas.openxmlformats.org/officeDocument/2006/relationships/hyperlink" Target="https://www.teamunify.com/mnsdvl/UserFiles/Image/QuickUpload/dual-relationship-consent-lodging-not-a-shared-room-annual-maapp_042970.docx" TargetMode="External"/><Relationship Id="rId3" Type="http://schemas.openxmlformats.org/officeDocument/2006/relationships/settings" Target="settings.xml"/><Relationship Id="rId21" Type="http://schemas.openxmlformats.org/officeDocument/2006/relationships/hyperlink" Target="https://www.teamunify.com/mnsdvl/UserFiles/Image/QuickUpload/dual-relationship-consent-one-on-one-interactions-annual-maapp_044839.docx" TargetMode="External"/><Relationship Id="rId7" Type="http://schemas.openxmlformats.org/officeDocument/2006/relationships/hyperlink" Target="https://www.usaswimming.org/utility/landing-pages/safe-sport/apt" TargetMode="External"/><Relationship Id="rId12" Type="http://schemas.openxmlformats.org/officeDocument/2006/relationships/hyperlink" Target="https://www.teamunify.com/mnsdvl/UserFiles/Image/QuickUpload/travel-maapp_038432.pdf" TargetMode="External"/><Relationship Id="rId17" Type="http://schemas.openxmlformats.org/officeDocument/2006/relationships/hyperlink" Target="https://www.teamunify.com/mnsdvl/UserFiles/Image/QuickUpload/dual-relationship-consent-electronic-communications-annual-maapp_093567.docx" TargetMode="External"/><Relationship Id="rId25" Type="http://schemas.openxmlformats.org/officeDocument/2006/relationships/hyperlink" Target="https://www.teamunify.com/mnsdvl/UserFiles/Image/QuickUpload/dual-relationship-consent-lodging-shared-room-specific-dates-maapp_07644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eamunify.com/mnsdvl/UserFiles/Image/QuickUpload/dual-relationship-consent-maapp_088805.docx" TargetMode="External"/><Relationship Id="rId20" Type="http://schemas.openxmlformats.org/officeDocument/2006/relationships/hyperlink" Target="https://www.teamunify.com/mnsdvl/UserFiles/Image/QuickUpload/dual-relationship-consent-locker-rooms-specific-dates-maapp_022691.docx" TargetMode="External"/><Relationship Id="rId29" Type="http://schemas.openxmlformats.org/officeDocument/2006/relationships/hyperlink" Target="https://www.usaswimming.org/video-landing-page/one-on-one-interactions" TargetMode="External"/><Relationship Id="rId1" Type="http://schemas.openxmlformats.org/officeDocument/2006/relationships/numbering" Target="numbering.xml"/><Relationship Id="rId6" Type="http://schemas.openxmlformats.org/officeDocument/2006/relationships/hyperlink" Target="https://www.teamunify.com/mnsdvl/UserFiles/Image/QuickUpload/maapp-written-acknolwedgement-of-policy_089156.docx" TargetMode="External"/><Relationship Id="rId11" Type="http://schemas.openxmlformats.org/officeDocument/2006/relationships/hyperlink" Target="https://www.teamunify.com/mnsdvl/UserFiles/Image/QuickUpload/social-media-and-electronic-communications-maapp_041305.pdf" TargetMode="External"/><Relationship Id="rId24" Type="http://schemas.openxmlformats.org/officeDocument/2006/relationships/hyperlink" Target="https://www.teamunify.com/mnsdvl/UserFiles/Image/QuickUpload/dual-relationship-consent-transportation-specific-dates-maapp_060453.docx" TargetMode="External"/><Relationship Id="rId32" Type="http://schemas.openxmlformats.org/officeDocument/2006/relationships/fontTable" Target="fontTable.xml"/><Relationship Id="rId5" Type="http://schemas.openxmlformats.org/officeDocument/2006/relationships/hyperlink" Target="https://www.teamunify.com/mnsdvl/UserFiles/Image/QuickUpload/2021-09-01-maapp-2-0-sdvl-policy_051841.pdf" TargetMode="External"/><Relationship Id="rId15" Type="http://schemas.openxmlformats.org/officeDocument/2006/relationships/hyperlink" Target="https://www.teamunify.com/mnsdvl/UserFiles/Image/QuickUpload/adult-athlete-training-requirement-maapp_022554.pdf" TargetMode="External"/><Relationship Id="rId23" Type="http://schemas.openxmlformats.org/officeDocument/2006/relationships/hyperlink" Target="https://www.teamunify.com/mnsdvl/UserFiles/Image/QuickUpload/dual-relationship-consent-transportation-annual-1maapp_010754.docx" TargetMode="External"/><Relationship Id="rId28" Type="http://schemas.openxmlformats.org/officeDocument/2006/relationships/hyperlink" Target="https://www.usaswimming.org/video-landing-page/applicable-adults" TargetMode="External"/><Relationship Id="rId10" Type="http://schemas.openxmlformats.org/officeDocument/2006/relationships/hyperlink" Target="https://www.teamunify.com/mnsdvl/UserFiles/Image/QuickUpload/one-on-one-interactions-maapp_006023.pdf" TargetMode="External"/><Relationship Id="rId19" Type="http://schemas.openxmlformats.org/officeDocument/2006/relationships/hyperlink" Target="https://www.teamunify.com/mnsdvl/UserFiles/Image/QuickUpload/dual-relationship-consent-locker-rooms-annual-maapp_040470.docx" TargetMode="External"/><Relationship Id="rId31" Type="http://schemas.openxmlformats.org/officeDocument/2006/relationships/hyperlink" Target="https://www.usaswimming.org/safe-sport/ssrp-training-resources" TargetMode="External"/><Relationship Id="rId4" Type="http://schemas.openxmlformats.org/officeDocument/2006/relationships/webSettings" Target="webSettings.xml"/><Relationship Id="rId9" Type="http://schemas.openxmlformats.org/officeDocument/2006/relationships/hyperlink" Target="https://www.teamunify.com/mnsdvl/UserFiles/Image/QuickUpload/applicable-adults-maapp_044019.pdf" TargetMode="External"/><Relationship Id="rId14" Type="http://schemas.openxmlformats.org/officeDocument/2006/relationships/hyperlink" Target="https://www.teamunify.com/mnsdvl/UserFiles/Image/QuickUpload/massages-and-rubdowns-maapp_034043.pdf" TargetMode="External"/><Relationship Id="rId22" Type="http://schemas.openxmlformats.org/officeDocument/2006/relationships/hyperlink" Target="https://www.teamunify.com/mnsdvl/UserFiles/Image/QuickUpload/dual-relationship-consent-one-on-one-interactions-specific-dates-maapp_003628.docx" TargetMode="External"/><Relationship Id="rId27" Type="http://schemas.openxmlformats.org/officeDocument/2006/relationships/hyperlink" Target="https://www.teamunify.com/mnsdvl/UserFiles/Image/QuickUpload/dual-relationship-consent-lodging-not-a-shared-room-specific-dates-maapp_037813.docx" TargetMode="External"/><Relationship Id="rId30" Type="http://schemas.openxmlformats.org/officeDocument/2006/relationships/hyperlink" Target="https://www.usaswimming.org/video-landing-page/social-media-and-electronic-communication" TargetMode="External"/><Relationship Id="rId8" Type="http://schemas.openxmlformats.org/officeDocument/2006/relationships/hyperlink" Target="https://www.usaswimming.org/safe-sport/minor-athlete-abuse-preven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968</Words>
  <Characters>5519</Characters>
  <Application>Microsoft Office Word</Application>
  <DocSecurity>0</DocSecurity>
  <Lines>45</Lines>
  <Paragraphs>12</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Decimet Sales</dc:creator>
  <cp:keywords/>
  <dc:description/>
  <cp:lastModifiedBy>Decimet Sales</cp:lastModifiedBy>
  <cp:revision>1</cp:revision>
  <dcterms:created xsi:type="dcterms:W3CDTF">2022-09-08T13:50:00Z</dcterms:created>
  <dcterms:modified xsi:type="dcterms:W3CDTF">2022-09-08T13:53:00Z</dcterms:modified>
</cp:coreProperties>
</file>