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46" w:type="dxa"/>
        <w:tblLook w:val="04A0"/>
      </w:tblPr>
      <w:tblGrid>
        <w:gridCol w:w="920"/>
        <w:gridCol w:w="3238"/>
        <w:gridCol w:w="3510"/>
        <w:gridCol w:w="3510"/>
        <w:gridCol w:w="3468"/>
      </w:tblGrid>
      <w:tr w:rsidR="00F248E4" w:rsidTr="00F248E4">
        <w:trPr>
          <w:trHeight w:val="739"/>
        </w:trPr>
        <w:tc>
          <w:tcPr>
            <w:tcW w:w="920" w:type="dxa"/>
          </w:tcPr>
          <w:p w:rsidR="00F248E4" w:rsidRDefault="00F248E4"/>
        </w:tc>
        <w:tc>
          <w:tcPr>
            <w:tcW w:w="3238" w:type="dxa"/>
          </w:tcPr>
          <w:p w:rsidR="00F248E4" w:rsidRDefault="00F248E4" w:rsidP="00F248E4">
            <w:r>
              <w:t xml:space="preserve">Head Coach </w:t>
            </w:r>
          </w:p>
          <w:p w:rsidR="00F248E4" w:rsidRDefault="00F248E4" w:rsidP="00F248E4">
            <w:r>
              <w:t>Senior Zones</w:t>
            </w:r>
          </w:p>
        </w:tc>
        <w:tc>
          <w:tcPr>
            <w:tcW w:w="3510" w:type="dxa"/>
          </w:tcPr>
          <w:p w:rsidR="00F248E4" w:rsidRDefault="00F248E4">
            <w:r>
              <w:t xml:space="preserve">Assistant Coach </w:t>
            </w:r>
          </w:p>
          <w:p w:rsidR="00F248E4" w:rsidRDefault="00F248E4">
            <w:r>
              <w:t>Senior Zones</w:t>
            </w:r>
          </w:p>
        </w:tc>
        <w:tc>
          <w:tcPr>
            <w:tcW w:w="3510" w:type="dxa"/>
          </w:tcPr>
          <w:p w:rsidR="00F248E4" w:rsidRDefault="00F248E4" w:rsidP="00F248E4">
            <w:r>
              <w:t xml:space="preserve">Head Coach </w:t>
            </w:r>
          </w:p>
          <w:p w:rsidR="00F248E4" w:rsidRDefault="00F248E4" w:rsidP="00F248E4">
            <w:r>
              <w:t>Age Group Zones</w:t>
            </w:r>
          </w:p>
        </w:tc>
        <w:tc>
          <w:tcPr>
            <w:tcW w:w="3468" w:type="dxa"/>
          </w:tcPr>
          <w:p w:rsidR="00F248E4" w:rsidRDefault="00F248E4" w:rsidP="00F248E4">
            <w:r>
              <w:t>Assistant Coach</w:t>
            </w:r>
          </w:p>
          <w:p w:rsidR="00F248E4" w:rsidRDefault="00F248E4" w:rsidP="00F248E4">
            <w:r>
              <w:t xml:space="preserve"> Age Group Zones</w:t>
            </w:r>
          </w:p>
        </w:tc>
      </w:tr>
      <w:tr w:rsidR="00087C2B" w:rsidTr="00F248E4">
        <w:trPr>
          <w:trHeight w:val="3225"/>
        </w:trPr>
        <w:tc>
          <w:tcPr>
            <w:tcW w:w="920" w:type="dxa"/>
          </w:tcPr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>
            <w:r>
              <w:t xml:space="preserve">Pre </w:t>
            </w:r>
          </w:p>
          <w:p w:rsidR="00087C2B" w:rsidRDefault="00087C2B" w:rsidP="007E1B68">
            <w:r>
              <w:t>Meet</w:t>
            </w:r>
          </w:p>
        </w:tc>
        <w:tc>
          <w:tcPr>
            <w:tcW w:w="3238" w:type="dxa"/>
          </w:tcPr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Get list from Zones coordinator of qualified swimmers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Speak with Zones Coordinator about deadlines for paperwork for swimmers and a way to receive each swimmers entry.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Enter all swimmers and relays in whatever format is preferred by due date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Track swimmers close to cuts during the State swim meet and enter “late” Swimmers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Keep all entry sheets and signed contracts for reference during the swim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Attend both the Zones dinner, and the Zones informative meetings at Long Course state.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Meet with Assistant coach prior to final Zones meeting. Be prepared to speak about expectations and rules to swimmers and parents during the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Be the contact for team Montana for the meet registrar, and manager. Stay up on communication with these people at all times.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Field any questions or concerns from parents regarding meet entries, format, or rules</w:t>
            </w:r>
          </w:p>
          <w:p w:rsidR="00087C2B" w:rsidRDefault="00087C2B" w:rsidP="00087C2B">
            <w:pPr>
              <w:pStyle w:val="ListParagraph"/>
              <w:numPr>
                <w:ilvl w:val="0"/>
                <w:numId w:val="1"/>
              </w:numPr>
            </w:pPr>
            <w:r>
              <w:t>Meet with Assistant coach prior to all Zones meetings. Be prepared to speak about expectations and rules to swimmers and parents during the meet</w:t>
            </w:r>
          </w:p>
          <w:p w:rsidR="00087C2B" w:rsidRDefault="00087C2B" w:rsidP="00087C2B">
            <w:pPr>
              <w:pStyle w:val="ListParagraph"/>
            </w:pPr>
          </w:p>
        </w:tc>
        <w:tc>
          <w:tcPr>
            <w:tcW w:w="3510" w:type="dxa"/>
          </w:tcPr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Assist Head Coach with meet entries if needed or asked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Meet with Assistant coach prior to final Zones meeting. Be prepared to speak about expectations and rules to swimmers and parents during the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Attend both the Zones dinner, and the Zones informative meetings at Long Course state.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Track swimmers close to cuts during the State swim meet and enter “late” Swimmers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Field any questions or concerns from parents regarding meet entries, format, or rules</w:t>
            </w:r>
          </w:p>
        </w:tc>
        <w:tc>
          <w:tcPr>
            <w:tcW w:w="3510" w:type="dxa"/>
          </w:tcPr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Get list from Zones coordinator of qualified swimmers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Speak with Zones Coordinator about deadlines for paperwork for swimmers and a way to receive each swimmers entry.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Set a deadline date to pick Relay Only (non-qualifiers) swimmers.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Find out how many swimmers MT Swimming has and invite relay swimmers (non-qualifiers) to fill the team.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MT Zones Team has 160 non qualifying swims available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Enter all swimmers and relays in whatever format is preferred by due date without going over the maximum of non-qualifying swims.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Track swimmers close to cuts during the State swim meet and enter “late” Swimmers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Keep all entry sheets and signed contracts for reference during the swim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Attend both the Zones dinner (May Classic), and the Zones informative meetings at Long Course state.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Meet with Assistant coach prior to all Zones meetings. Be prepared to speak about expectations and rules to swimmers and parents during the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Be the contact for team Montana for the meet registrar, and manager. Stay up on communication with these people at all times.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1"/>
              </w:numPr>
            </w:pPr>
            <w:r>
              <w:t>Field any questions or concerns from parents regarding meet entries, format, or rules</w:t>
            </w:r>
          </w:p>
          <w:p w:rsidR="00087C2B" w:rsidRDefault="00087C2B" w:rsidP="000F5BFD">
            <w:pPr>
              <w:pStyle w:val="ListParagraph"/>
              <w:numPr>
                <w:ilvl w:val="0"/>
                <w:numId w:val="1"/>
              </w:numPr>
            </w:pPr>
            <w:r>
              <w:t>Tentative itinerary</w:t>
            </w:r>
            <w:bookmarkStart w:id="0" w:name="_GoBack"/>
            <w:bookmarkEnd w:id="0"/>
            <w:r>
              <w:t xml:space="preserve"> for the meet. </w:t>
            </w:r>
          </w:p>
        </w:tc>
        <w:tc>
          <w:tcPr>
            <w:tcW w:w="3468" w:type="dxa"/>
          </w:tcPr>
          <w:p w:rsidR="00087C2B" w:rsidRDefault="00087C2B" w:rsidP="0038701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Assist Head Coach with meet entries if needed or asked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1"/>
              </w:numPr>
            </w:pPr>
            <w:r>
              <w:t>Meet with Assistant coach prior to final Zones meeting. Be prepared to speak about expectations and rules to swimmers and parents during the meet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1"/>
              </w:numPr>
            </w:pPr>
            <w:r>
              <w:t>Attend both the Zones dinner, and the Zones informative meetings at Long Course state.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1"/>
              </w:numPr>
            </w:pPr>
            <w:r>
              <w:t>Track swimmers close to cuts during the State swim meet and enter “late” Swimmers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1"/>
              </w:numPr>
            </w:pPr>
            <w:r>
              <w:t>Field any questions or concerns from parents regarding meet entries, format, or rules</w:t>
            </w:r>
          </w:p>
        </w:tc>
      </w:tr>
      <w:tr w:rsidR="00087C2B" w:rsidTr="00F248E4">
        <w:trPr>
          <w:trHeight w:val="3225"/>
        </w:trPr>
        <w:tc>
          <w:tcPr>
            <w:tcW w:w="920" w:type="dxa"/>
          </w:tcPr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>
            <w:r>
              <w:t>During Meet</w:t>
            </w:r>
          </w:p>
        </w:tc>
        <w:tc>
          <w:tcPr>
            <w:tcW w:w="3238" w:type="dxa"/>
          </w:tcPr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Point person for the team at the swim meet.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Swim Meet issues- scratches, DQs, relays slips, rule enforcement, warm ups, splits, etc.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Chaperone during the meet, travel, and down time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Drive a vehicle if needed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End of day report and team meeting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Setting the uniform of the day for the team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Contact person for parents regarding actual meet issues</w:t>
            </w:r>
          </w:p>
          <w:p w:rsidR="00087C2B" w:rsidRDefault="00087C2B" w:rsidP="007E1B68">
            <w:pPr>
              <w:pStyle w:val="ListParagraph"/>
            </w:pPr>
          </w:p>
        </w:tc>
        <w:tc>
          <w:tcPr>
            <w:tcW w:w="3510" w:type="dxa"/>
          </w:tcPr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Swim Meet issues- scratches, DQs, relays slips, rule enforcement, warm ups, splits, etc.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Chaperone during the meet, travel, and down time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Drive a vehicle if needed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End of day report and team meeting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Setting the uniform of the day for the team</w:t>
            </w:r>
          </w:p>
          <w:p w:rsidR="00087C2B" w:rsidRDefault="00087C2B" w:rsidP="007E1B68"/>
        </w:tc>
        <w:tc>
          <w:tcPr>
            <w:tcW w:w="3510" w:type="dxa"/>
          </w:tcPr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Point person for the team at the swim meet.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Swim Meet issues- scratches, DQs, relays slips, rule enforcement, warm ups, splits, etc.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Chaperone during the meet.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Communicate any changes to literary immediately.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Drive a vehicle if needed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End of day report and team meeting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Setting the uniform of the day for the team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2"/>
              </w:numPr>
            </w:pPr>
            <w:r>
              <w:t>Contact person for parents regarding actual meet issues</w:t>
            </w:r>
          </w:p>
          <w:p w:rsidR="00087C2B" w:rsidRDefault="00087C2B" w:rsidP="007E1B68">
            <w:pPr>
              <w:pStyle w:val="ListParagraph"/>
            </w:pPr>
          </w:p>
        </w:tc>
        <w:tc>
          <w:tcPr>
            <w:tcW w:w="3468" w:type="dxa"/>
          </w:tcPr>
          <w:p w:rsidR="00087C2B" w:rsidRDefault="00087C2B" w:rsidP="00387019">
            <w:pPr>
              <w:pStyle w:val="ListParagraph"/>
              <w:numPr>
                <w:ilvl w:val="0"/>
                <w:numId w:val="2"/>
              </w:numPr>
            </w:pPr>
            <w:r>
              <w:t>Swim Meet issues- scratches, DQs, relays slips, rule enforcement, warm ups, splits, etc.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2"/>
              </w:numPr>
            </w:pPr>
            <w:r>
              <w:t>Chaperone during the meet, travel, and down time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2"/>
              </w:numPr>
            </w:pPr>
            <w:r>
              <w:t>Drive a vehicle if needed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2"/>
              </w:numPr>
            </w:pPr>
            <w:r>
              <w:t>End of day report and team meeting</w:t>
            </w:r>
          </w:p>
          <w:p w:rsidR="00087C2B" w:rsidRDefault="00087C2B" w:rsidP="00387019">
            <w:pPr>
              <w:pStyle w:val="ListParagraph"/>
              <w:numPr>
                <w:ilvl w:val="0"/>
                <w:numId w:val="2"/>
              </w:numPr>
            </w:pPr>
            <w:r>
              <w:t>Setting the uniform of the day for the team</w:t>
            </w:r>
          </w:p>
          <w:p w:rsidR="00087C2B" w:rsidRDefault="00087C2B" w:rsidP="00387019"/>
        </w:tc>
      </w:tr>
      <w:tr w:rsidR="00087C2B" w:rsidTr="00F248E4">
        <w:trPr>
          <w:trHeight w:val="3225"/>
        </w:trPr>
        <w:tc>
          <w:tcPr>
            <w:tcW w:w="920" w:type="dxa"/>
          </w:tcPr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/>
          <w:p w:rsidR="00087C2B" w:rsidRDefault="00087C2B" w:rsidP="007E1B68">
            <w:r>
              <w:t>Post Meet</w:t>
            </w:r>
          </w:p>
        </w:tc>
        <w:tc>
          <w:tcPr>
            <w:tcW w:w="3238" w:type="dxa"/>
          </w:tcPr>
          <w:p w:rsidR="00087C2B" w:rsidRDefault="00087C2B" w:rsidP="007E1B68">
            <w:pPr>
              <w:pStyle w:val="ListParagraph"/>
              <w:numPr>
                <w:ilvl w:val="0"/>
                <w:numId w:val="3"/>
              </w:numPr>
            </w:pPr>
            <w:r>
              <w:t>Recap email to the Montana Coaches of the results of the meet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3"/>
              </w:numPr>
            </w:pPr>
            <w:r>
              <w:t>Make sure meet results are added to SWIMS database and result files for Montana Coaches</w:t>
            </w:r>
          </w:p>
          <w:p w:rsidR="00087C2B" w:rsidRDefault="00087C2B" w:rsidP="007E1B68">
            <w:pPr>
              <w:pStyle w:val="ListParagraph"/>
              <w:numPr>
                <w:ilvl w:val="0"/>
                <w:numId w:val="3"/>
              </w:numPr>
            </w:pPr>
            <w:r>
              <w:t>Zones Report for the LSC to be delivered at the fall HOD meeting</w:t>
            </w:r>
          </w:p>
        </w:tc>
        <w:tc>
          <w:tcPr>
            <w:tcW w:w="3510" w:type="dxa"/>
          </w:tcPr>
          <w:p w:rsidR="00087C2B" w:rsidRDefault="00087C2B" w:rsidP="007E1B68">
            <w:pPr>
              <w:pStyle w:val="ListParagraph"/>
              <w:numPr>
                <w:ilvl w:val="0"/>
                <w:numId w:val="3"/>
              </w:numPr>
            </w:pPr>
            <w:r>
              <w:t>Zones Report for the LSC to be delivered at the fall HOD meeting</w:t>
            </w:r>
          </w:p>
        </w:tc>
        <w:tc>
          <w:tcPr>
            <w:tcW w:w="3510" w:type="dxa"/>
          </w:tcPr>
          <w:p w:rsidR="00087C2B" w:rsidRDefault="00087C2B" w:rsidP="007E1B68"/>
        </w:tc>
        <w:tc>
          <w:tcPr>
            <w:tcW w:w="3468" w:type="dxa"/>
          </w:tcPr>
          <w:p w:rsidR="00087C2B" w:rsidRDefault="00087C2B" w:rsidP="00387019">
            <w:pPr>
              <w:pStyle w:val="ListParagraph"/>
              <w:numPr>
                <w:ilvl w:val="0"/>
                <w:numId w:val="3"/>
              </w:numPr>
            </w:pPr>
            <w:r>
              <w:t>Zones Report for the LSC to be delivered at the fall HOD meeting</w:t>
            </w:r>
          </w:p>
        </w:tc>
      </w:tr>
      <w:tr w:rsidR="00981E60" w:rsidTr="00981E60">
        <w:trPr>
          <w:trHeight w:val="710"/>
        </w:trPr>
        <w:tc>
          <w:tcPr>
            <w:tcW w:w="920" w:type="dxa"/>
          </w:tcPr>
          <w:p w:rsidR="00981E60" w:rsidRDefault="00981E60" w:rsidP="007E1B68">
            <w:r>
              <w:t>Salaries</w:t>
            </w:r>
          </w:p>
        </w:tc>
        <w:tc>
          <w:tcPr>
            <w:tcW w:w="3238" w:type="dxa"/>
          </w:tcPr>
          <w:p w:rsidR="00981E60" w:rsidRDefault="00981E60" w:rsidP="00981E60">
            <w:pPr>
              <w:pStyle w:val="ListParagraph"/>
              <w:jc w:val="center"/>
            </w:pPr>
            <w:r>
              <w:t>$1300</w:t>
            </w:r>
          </w:p>
        </w:tc>
        <w:tc>
          <w:tcPr>
            <w:tcW w:w="3510" w:type="dxa"/>
          </w:tcPr>
          <w:p w:rsidR="00981E60" w:rsidRDefault="00981E60" w:rsidP="00981E60">
            <w:pPr>
              <w:pStyle w:val="ListParagraph"/>
              <w:jc w:val="center"/>
            </w:pPr>
            <w:r>
              <w:t>$1150</w:t>
            </w:r>
          </w:p>
        </w:tc>
        <w:tc>
          <w:tcPr>
            <w:tcW w:w="3510" w:type="dxa"/>
          </w:tcPr>
          <w:p w:rsidR="00981E60" w:rsidRDefault="00981E60" w:rsidP="00981E60">
            <w:pPr>
              <w:jc w:val="center"/>
            </w:pPr>
            <w:r>
              <w:t>$1200</w:t>
            </w:r>
          </w:p>
        </w:tc>
        <w:tc>
          <w:tcPr>
            <w:tcW w:w="3468" w:type="dxa"/>
          </w:tcPr>
          <w:p w:rsidR="00981E60" w:rsidRDefault="00981E60" w:rsidP="00981E60">
            <w:pPr>
              <w:pStyle w:val="ListParagraph"/>
              <w:jc w:val="center"/>
            </w:pPr>
            <w:r>
              <w:t>$1050</w:t>
            </w:r>
          </w:p>
        </w:tc>
      </w:tr>
    </w:tbl>
    <w:p w:rsidR="00582BEC" w:rsidRDefault="00582BEC"/>
    <w:sectPr w:rsidR="00582BEC" w:rsidSect="00F248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Book">
    <w:altName w:val="Gentium Basic"/>
    <w:panose1 w:val="020F0503030404040204"/>
    <w:charset w:val="00"/>
    <w:family w:val="swiss"/>
    <w:pitch w:val="variable"/>
    <w:sig w:usb0="00000003" w:usb1="00000000" w:usb2="00000000" w:usb3="00000000" w:csb0="00000001" w:csb1="00000000"/>
  </w:font>
  <w:font w:name="Cachet Bold">
    <w:altName w:val="Arial Rounded MT Bold"/>
    <w:panose1 w:val="020F08030304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9DE"/>
    <w:multiLevelType w:val="hybridMultilevel"/>
    <w:tmpl w:val="2CFA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42F8"/>
    <w:multiLevelType w:val="hybridMultilevel"/>
    <w:tmpl w:val="921A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6247D"/>
    <w:multiLevelType w:val="hybridMultilevel"/>
    <w:tmpl w:val="6BD8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48E4"/>
    <w:rsid w:val="00076928"/>
    <w:rsid w:val="00087C2B"/>
    <w:rsid w:val="000F5BFD"/>
    <w:rsid w:val="00411C43"/>
    <w:rsid w:val="00582BEC"/>
    <w:rsid w:val="006702CC"/>
    <w:rsid w:val="007E1B68"/>
    <w:rsid w:val="008424DE"/>
    <w:rsid w:val="00844E5C"/>
    <w:rsid w:val="00923B0B"/>
    <w:rsid w:val="00981E60"/>
    <w:rsid w:val="009E6F18"/>
    <w:rsid w:val="00B923BD"/>
    <w:rsid w:val="00BF4571"/>
    <w:rsid w:val="00CA22DC"/>
    <w:rsid w:val="00D13F0E"/>
    <w:rsid w:val="00F2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Y Font">
      <a:majorFont>
        <a:latin typeface="Cachet Bold"/>
        <a:ea typeface=""/>
        <a:cs typeface=""/>
      </a:majorFont>
      <a:minorFont>
        <a:latin typeface="Cache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05C7-D318-4212-B05D-82B6362E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Majerus</dc:creator>
  <cp:lastModifiedBy>Kirby Majerus</cp:lastModifiedBy>
  <cp:revision>2</cp:revision>
  <dcterms:created xsi:type="dcterms:W3CDTF">2017-01-24T00:44:00Z</dcterms:created>
  <dcterms:modified xsi:type="dcterms:W3CDTF">2017-01-24T00:44:00Z</dcterms:modified>
</cp:coreProperties>
</file>