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1"/>
        <w:tblW w:w="112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0"/>
        <w:gridCol w:w="6570"/>
        <w:gridCol w:w="2518"/>
        <w:tblGridChange w:id="0">
          <w:tblGrid>
            <w:gridCol w:w="2130"/>
            <w:gridCol w:w="6570"/>
            <w:gridCol w:w="2518"/>
          </w:tblGrid>
        </w:tblGridChange>
      </w:tblGrid>
      <w:tr>
        <w:trPr>
          <w:cantSplit w:val="0"/>
          <w:trHeight w:val="1879"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ind w:left="170" w:firstLine="0"/>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1352550" cy="135255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2550" cy="13525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6" w:lineRule="auto"/>
              <w:jc w:val="center"/>
              <w:rPr>
                <w:rFonts w:ascii="Cambria" w:cs="Cambria" w:eastAsia="Cambria" w:hAnsi="Cambria"/>
                <w:b w:val="1"/>
                <w:color w:val="000000"/>
                <w:sz w:val="36"/>
                <w:szCs w:val="36"/>
              </w:rPr>
            </w:pPr>
            <w:r w:rsidDel="00000000" w:rsidR="00000000" w:rsidRPr="00000000">
              <w:rPr>
                <w:rFonts w:ascii="Cambria" w:cs="Cambria" w:eastAsia="Cambria" w:hAnsi="Cambria"/>
                <w:b w:val="1"/>
                <w:color w:val="000000"/>
                <w:sz w:val="36"/>
                <w:szCs w:val="36"/>
                <w:rtl w:val="0"/>
              </w:rPr>
              <w:t xml:space="preserve">Super Circuit 2 at Burnet Park</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6" w:lineRule="auto"/>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&amp; Distance Meet</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6"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7/6/2024</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6"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 Super Circuit 2 </w:t>
            </w:r>
            <w:r w:rsidDel="00000000" w:rsidR="00000000" w:rsidRPr="00000000">
              <w:rPr>
                <w:rFonts w:ascii="Calibri" w:cs="Calibri" w:eastAsia="Calibri" w:hAnsi="Calibri"/>
                <w:b w:val="1"/>
                <w:color w:val="000000"/>
                <w:sz w:val="28"/>
                <w:szCs w:val="28"/>
                <w:rtl w:val="0"/>
              </w:rPr>
              <w:t xml:space="preserve">Sanction # NI-2324-073</w:t>
            </w:r>
          </w:p>
          <w:p w:rsidR="00000000" w:rsidDel="00000000" w:rsidP="00000000" w:rsidRDefault="00000000" w:rsidRPr="00000000" w14:paraId="00000007">
            <w:pPr>
              <w:spacing w:after="120" w:before="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Distance Meet Sanction # NI-2324-074</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5" w:lineRule="auto"/>
              <w:ind w:left="84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Hosted by: Syracuse Chargers</w:t>
            </w:r>
          </w:p>
        </w:tc>
      </w:tr>
    </w:tbl>
    <w:p w:rsidR="00000000" w:rsidDel="00000000" w:rsidP="00000000" w:rsidRDefault="00000000" w:rsidRPr="00000000" w14:paraId="00000009">
      <w:pPr>
        <w:rPr>
          <w:rFonts w:ascii="Calibri" w:cs="Calibri" w:eastAsia="Calibri" w:hAnsi="Calibri"/>
          <w:sz w:val="8"/>
          <w:szCs w:val="8"/>
        </w:rPr>
      </w:pPr>
      <w:r w:rsidDel="00000000" w:rsidR="00000000" w:rsidRPr="00000000">
        <w:rPr>
          <w:rtl w:val="0"/>
        </w:rPr>
      </w:r>
    </w:p>
    <w:tbl>
      <w:tblPr>
        <w:tblStyle w:val="Table2"/>
        <w:tblW w:w="112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4"/>
        <w:gridCol w:w="3912"/>
        <w:gridCol w:w="3624"/>
        <w:tblGridChange w:id="0">
          <w:tblGrid>
            <w:gridCol w:w="3714"/>
            <w:gridCol w:w="3912"/>
            <w:gridCol w:w="3624"/>
          </w:tblGrid>
        </w:tblGridChange>
      </w:tblGrid>
      <w:tr>
        <w:trPr>
          <w:cantSplit w:val="0"/>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2"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MEET DIRECTOR</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Will Chidsey, meetdirector@medleyaquatics.com</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2"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MEET REFEREE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Fonts w:ascii="Calibri" w:cs="Calibri" w:eastAsia="Calibri" w:hAnsi="Calibri"/>
                <w:rtl w:val="0"/>
              </w:rPr>
              <w:t xml:space="preserve">Lindsay Anderson</w:t>
            </w:r>
            <w:r w:rsidDel="00000000" w:rsidR="00000000" w:rsidRPr="00000000">
              <w:rPr>
                <w:rtl w:val="0"/>
              </w:rPr>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2"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CLUB OFFICIALS CHAIR</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Courtney Christ</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Officials@medleyaquatics.com</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8"/>
          <w:szCs w:val="8"/>
        </w:rPr>
      </w:pPr>
      <w:r w:rsidDel="00000000" w:rsidR="00000000" w:rsidRPr="00000000">
        <w:rPr>
          <w:rtl w:val="0"/>
        </w:rPr>
      </w:r>
    </w:p>
    <w:tbl>
      <w:tblPr>
        <w:tblStyle w:val="Table3"/>
        <w:tblW w:w="114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0"/>
        <w:gridCol w:w="9100"/>
        <w:tblGridChange w:id="0">
          <w:tblGrid>
            <w:gridCol w:w="2310"/>
            <w:gridCol w:w="9100"/>
          </w:tblGrid>
        </w:tblGridChange>
      </w:tblGrid>
      <w:tr>
        <w:trPr>
          <w:cantSplit w:val="0"/>
          <w:trHeight w:val="1345"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SANCTION</w:t>
            </w:r>
          </w:p>
        </w:tc>
        <w:tc>
          <w:tcPr/>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359"/>
              </w:tabs>
              <w:spacing w:after="80" w:lineRule="auto"/>
              <w:ind w:left="360" w:hanging="36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Held under the sanction of USA Swimming through Niagara Swimming:  </w:t>
            </w:r>
            <w:r w:rsidDel="00000000" w:rsidR="00000000" w:rsidRPr="00000000">
              <w:rPr>
                <w:rFonts w:ascii="Calibri" w:cs="Calibri" w:eastAsia="Calibri" w:hAnsi="Calibri"/>
                <w:b w:val="1"/>
                <w:color w:val="000000"/>
                <w:rtl w:val="0"/>
              </w:rPr>
              <w:t xml:space="preserve">NI2324-XXX</w:t>
            </w:r>
            <w:r w:rsidDel="00000000" w:rsidR="00000000" w:rsidRPr="00000000">
              <w:rPr>
                <w:rFonts w:ascii="Calibri" w:cs="Calibri" w:eastAsia="Calibri" w:hAnsi="Calibri"/>
                <w:b w:val="1"/>
                <w:rtl w:val="0"/>
              </w:rPr>
              <w:t xml:space="preserve"> &amp; 2324-XXX</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359"/>
              </w:tabs>
              <w:ind w:left="360" w:right="13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 granting this sanction it is understood and agreed that USA Swimming, Niagara Swimming, Syracuse Chargers, and Syracuse City shall be held free and harmless from any and all liabilities or claims for damages arising by reason of injuries to anyone during the conduct of this event.</w:t>
            </w:r>
          </w:p>
        </w:tc>
      </w:tr>
      <w:tr>
        <w:trPr>
          <w:cantSplit w:val="0"/>
          <w:trHeight w:val="1217" w:hRule="atLeast"/>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FACILITY</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Burnet Park</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80" w:lineRule="auto"/>
              <w:ind w:left="36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521549 Burnet Park Dr</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80" w:lineRule="auto"/>
              <w:ind w:left="36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Syracuse, NY 13204</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8 lanes, 50 meter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Water depth range of 4’ – 5’ at the starting end and 14’ – 12’ at the turning end. </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competition course has not been certified in accordance with current </w:t>
            </w:r>
            <w:r w:rsidDel="00000000" w:rsidR="00000000" w:rsidRPr="00000000">
              <w:rPr>
                <w:rFonts w:ascii="Calibri" w:cs="Calibri" w:eastAsia="Calibri" w:hAnsi="Calibri"/>
                <w:i w:val="1"/>
                <w:color w:val="000000"/>
                <w:rtl w:val="0"/>
              </w:rPr>
              <w:t xml:space="preserve">USA Swimming Rules and Regulations</w:t>
            </w:r>
            <w:r w:rsidDel="00000000" w:rsidR="00000000" w:rsidRPr="00000000">
              <w:rPr>
                <w:rFonts w:ascii="Calibri" w:cs="Calibri" w:eastAsia="Calibri" w:hAnsi="Calibri"/>
                <w:color w:val="000000"/>
                <w:rtl w:val="0"/>
              </w:rPr>
              <w:t xml:space="preserve">, Article 104.2.2(C). </w:t>
            </w:r>
          </w:p>
        </w:tc>
      </w:tr>
      <w:tr>
        <w:trPr>
          <w:cantSplit w:val="0"/>
          <w:trHeight w:val="576"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ind w:right="54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ENTRY DEADLINE</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8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6/27/2024, 10pm</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IMPORTANT:  The above date is the deadline for clubs to submit their entries to the Meet Director. Therefore, clubs usually set an earlier deadline to receive entries from their swimmers. Check with your club for this information.</w:t>
            </w:r>
          </w:p>
        </w:tc>
      </w:tr>
      <w:tr>
        <w:trPr>
          <w:cantSplit w:val="0"/>
          <w:trHeight w:val="1007" w:hRule="atLeast"/>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SCHEDULE</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8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Super Circuit(</w:t>
            </w:r>
            <w:r w:rsidDel="00000000" w:rsidR="00000000" w:rsidRPr="00000000">
              <w:rPr>
                <w:rFonts w:ascii="Calibri" w:cs="Calibri" w:eastAsia="Calibri" w:hAnsi="Calibri"/>
                <w:b w:val="1"/>
                <w:rtl w:val="0"/>
              </w:rPr>
              <w:t xml:space="preserve">Session 1)</w:t>
            </w:r>
            <w:r w:rsidDel="00000000" w:rsidR="00000000" w:rsidRPr="00000000">
              <w:rPr>
                <w:rFonts w:ascii="Calibri" w:cs="Calibri" w:eastAsia="Calibri" w:hAnsi="Calibri"/>
                <w:b w:val="1"/>
                <w:color w:val="000000"/>
                <w:rtl w:val="0"/>
              </w:rPr>
              <w:t xml:space="preserve"> 7/6/24</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Rule="auto"/>
              <w:ind w:left="36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Warm-ups: 8:00am</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36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Meet Start: 9:00am</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lineRule="auto"/>
              <w:ind w:left="360" w:firstLine="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Distance(</w:t>
            </w:r>
            <w:r w:rsidDel="00000000" w:rsidR="00000000" w:rsidRPr="00000000">
              <w:rPr>
                <w:rFonts w:ascii="Calibri" w:cs="Calibri" w:eastAsia="Calibri" w:hAnsi="Calibri"/>
                <w:b w:val="1"/>
                <w:rtl w:val="0"/>
              </w:rPr>
              <w:t xml:space="preserve">Session 2) </w:t>
            </w:r>
            <w:r w:rsidDel="00000000" w:rsidR="00000000" w:rsidRPr="00000000">
              <w:rPr>
                <w:rFonts w:ascii="Calibri" w:cs="Calibri" w:eastAsia="Calibri" w:hAnsi="Calibri"/>
                <w:b w:val="1"/>
                <w:color w:val="000000"/>
                <w:rtl w:val="0"/>
              </w:rPr>
              <w:t xml:space="preserve"> 7/6/24</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Rule="auto"/>
              <w:ind w:left="36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Warm up 1</w:t>
            </w: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color w:val="000000"/>
                <w:rtl w:val="0"/>
              </w:rPr>
              <w:t xml:space="preserve">:30pm or 10 minutes after the conclusion of Session 1 which ever is later.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lineRule="auto"/>
              <w:ind w:left="36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Meet Starts 30 minutes after warm ups begin. Ap</w:t>
            </w:r>
            <w:r w:rsidDel="00000000" w:rsidR="00000000" w:rsidRPr="00000000">
              <w:rPr>
                <w:rFonts w:ascii="Calibri" w:cs="Calibri" w:eastAsia="Calibri" w:hAnsi="Calibri"/>
                <w:rtl w:val="0"/>
              </w:rPr>
              <w:t xml:space="preserve">prox times will be emailed once entries close. </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Meet Director reserves the right to adjust times/sessions after entries are received.</w:t>
            </w:r>
          </w:p>
        </w:tc>
      </w:tr>
      <w:tr>
        <w:trPr>
          <w:cantSplit w:val="0"/>
          <w:trHeight w:val="800" w:hRule="atLeast"/>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ELIGIBILITY</w:t>
            </w:r>
          </w:p>
        </w:tc>
        <w:tc>
          <w:tcPr/>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Open to all registered USA Swimmers.  </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No swimmer will be permitted to compete in the meet unless the swimmer is registered as an athlete member of USA Swimming as provided in </w:t>
            </w:r>
            <w:r w:rsidDel="00000000" w:rsidR="00000000" w:rsidRPr="00000000">
              <w:rPr>
                <w:rFonts w:ascii="Calibri" w:cs="Calibri" w:eastAsia="Calibri" w:hAnsi="Calibri"/>
                <w:i w:val="1"/>
                <w:color w:val="000000"/>
                <w:rtl w:val="0"/>
              </w:rPr>
              <w:t xml:space="preserve">USA Swimming Rules and Regulations</w:t>
            </w:r>
            <w:r w:rsidDel="00000000" w:rsidR="00000000" w:rsidRPr="00000000">
              <w:rPr>
                <w:rFonts w:ascii="Calibri" w:cs="Calibri" w:eastAsia="Calibri" w:hAnsi="Calibri"/>
                <w:color w:val="000000"/>
                <w:rtl w:val="0"/>
              </w:rPr>
              <w:t xml:space="preserve">, Article 302.</w:t>
            </w:r>
          </w:p>
        </w:tc>
      </w:tr>
      <w:tr>
        <w:trPr>
          <w:cantSplit w:val="0"/>
          <w:trHeight w:val="1043"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ind w:right="463"/>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DISABILITY SWIMMERS</w:t>
            </w:r>
          </w:p>
        </w:tc>
        <w:tc>
          <w:tcPr/>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NI and host clubs along with their meet directors are committed to </w:t>
            </w:r>
            <w:hyperlink r:id="rId8">
              <w:r w:rsidDel="00000000" w:rsidR="00000000" w:rsidRPr="00000000">
                <w:rPr>
                  <w:rFonts w:ascii="Calibri" w:cs="Calibri" w:eastAsia="Calibri" w:hAnsi="Calibri"/>
                  <w:color w:val="0000ff"/>
                  <w:u w:val="single"/>
                  <w:rtl w:val="0"/>
                </w:rPr>
                <w:t xml:space="preserve">the Inclusion Policy</w:t>
              </w:r>
            </w:hyperlink>
            <w:r w:rsidDel="00000000" w:rsidR="00000000" w:rsidRPr="00000000">
              <w:rPr>
                <w:rFonts w:ascii="Calibri" w:cs="Calibri" w:eastAsia="Calibri" w:hAnsi="Calibri"/>
                <w:color w:val="000000"/>
                <w:rtl w:val="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trPr>
          <w:cantSplit w:val="0"/>
          <w:trHeight w:val="44" w:hRule="atLeast"/>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TIMING SYSTEM</w:t>
            </w:r>
          </w:p>
        </w:tc>
        <w:tc>
          <w:tcPr/>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Automatic timing will be used.</w:t>
            </w:r>
          </w:p>
        </w:tc>
      </w:tr>
      <w:tr>
        <w:trPr>
          <w:cantSplit w:val="0"/>
          <w:trHeight w:val="530"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ind w:right="463"/>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RULES</w:t>
            </w:r>
          </w:p>
        </w:tc>
        <w:tc>
          <w:tcPr/>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60" w:lineRule="auto"/>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Current USA Swimming rules shall govern this meet.</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60" w:lineRule="auto"/>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All adults participating in or associated with this </w:t>
            </w:r>
            <w:r w:rsidDel="00000000" w:rsidR="00000000" w:rsidRPr="00000000">
              <w:rPr>
                <w:rFonts w:ascii="Calibri" w:cs="Calibri" w:eastAsia="Calibri" w:hAnsi="Calibri"/>
                <w:color w:val="211d1e"/>
                <w:rtl w:val="0"/>
              </w:rPr>
              <w:t xml:space="preserve">meet acknowledge that they are subject to the provisions of the USA Swimming </w:t>
            </w:r>
            <w:hyperlink r:id="rId9">
              <w:r w:rsidDel="00000000" w:rsidR="00000000" w:rsidRPr="00000000">
                <w:rPr>
                  <w:rFonts w:ascii="Calibri" w:cs="Calibri" w:eastAsia="Calibri" w:hAnsi="Calibri"/>
                  <w:color w:val="0000ff"/>
                  <w:u w:val="single"/>
                  <w:rtl w:val="0"/>
                </w:rPr>
                <w:t xml:space="preserve">Minor Athlete Abuse Prevention Policy</w:t>
              </w:r>
            </w:hyperlink>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211d1e"/>
                <w:rtl w:val="0"/>
              </w:rPr>
              <w:t xml:space="preserve">("MAAPP"), and that they understand that compliance with MAAPP is a condition of participation in the conduct of this competition.</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80" w:lineRule="auto"/>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No on-deck USA-S registration is permitted.</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80" w:lineRule="auto"/>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 compliance with </w:t>
            </w:r>
            <w:r w:rsidDel="00000000" w:rsidR="00000000" w:rsidRPr="00000000">
              <w:rPr>
                <w:rFonts w:ascii="Calibri" w:cs="Calibri" w:eastAsia="Calibri" w:hAnsi="Calibri"/>
                <w:i w:val="1"/>
                <w:color w:val="000000"/>
                <w:rtl w:val="0"/>
              </w:rPr>
              <w:t xml:space="preserve">USA Swimming Rules and Regulations</w:t>
            </w:r>
            <w:r w:rsidDel="00000000" w:rsidR="00000000" w:rsidRPr="00000000">
              <w:rPr>
                <w:rFonts w:ascii="Calibri" w:cs="Calibri" w:eastAsia="Calibri" w:hAnsi="Calibri"/>
                <w:color w:val="000000"/>
                <w:rtl w:val="0"/>
              </w:rPr>
              <w:t xml:space="preserve">,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80" w:lineRule="auto"/>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Deck changes are prohibited.</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80" w:lineRule="auto"/>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80" w:lineRule="auto"/>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Operation of a drone or any other flying devices is prohibited over the venue (pools, athlete/coach areas, spectator areas and open ceiling locker rooms) any time athletes, coaches, officials and/or spectators are present.</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80" w:lineRule="auto"/>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Dive-over starts will be used. </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Meet Director and the NI Technical Committee reserve the right to limit events, heats, swimmers or adjust the format to conform with the 4-hour provision for sessions that include 12 &amp; U events per Rule 205.3.1F.</w:t>
            </w:r>
          </w:p>
        </w:tc>
      </w:tr>
      <w:tr>
        <w:trPr>
          <w:cantSplit w:val="0"/>
          <w:trHeight w:val="1088" w:hRule="atLeast"/>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EVENT RULES</w:t>
            </w:r>
          </w:p>
        </w:tc>
        <w:tc>
          <w:tcPr/>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All events are timed finals.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Max 3 individual events for Session 1. and Max 1 for Session 2. </w:t>
            </w:r>
          </w:p>
        </w:tc>
      </w:tr>
      <w:tr>
        <w:trPr>
          <w:cantSplit w:val="0"/>
          <w:trHeight w:val="233" w:hRule="atLeast"/>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POSITIVE CHECK IN</w:t>
            </w:r>
          </w:p>
        </w:tc>
        <w:tc>
          <w:tcPr/>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All events will be pre-seeded.</w:t>
            </w:r>
          </w:p>
        </w:tc>
      </w:tr>
      <w:tr>
        <w:trPr>
          <w:cantSplit w:val="0"/>
          <w:trHeight w:val="362" w:hRule="atLeast"/>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WARM-UP</w:t>
            </w:r>
          </w:p>
        </w:tc>
        <w:tc>
          <w:tcPr/>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prescribed NI warm-up procedures and safety policies will be followed. The Meet Director may determine the structure of warm-up, including times/lane assignments.</w:t>
            </w:r>
          </w:p>
        </w:tc>
      </w:tr>
      <w:tr>
        <w:trPr>
          <w:cantSplit w:val="0"/>
          <w:trHeight w:val="362" w:hRule="atLeast"/>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SUPERVISION</w:t>
            </w:r>
          </w:p>
        </w:tc>
        <w:tc>
          <w:tcPr/>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Coaches are responsible for the conduct of their swimmers and cleaning up for their team areas.</w:t>
            </w:r>
          </w:p>
        </w:tc>
      </w:tr>
      <w:tr>
        <w:trPr>
          <w:cantSplit w:val="0"/>
          <w:trHeight w:val="362"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SEEDING</w:t>
            </w:r>
          </w:p>
        </w:tc>
        <w:tc>
          <w:tcPr/>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All events will be swum slow to fast.</w:t>
            </w:r>
          </w:p>
        </w:tc>
      </w:tr>
      <w:tr>
        <w:trPr>
          <w:cantSplit w:val="0"/>
          <w:trHeight w:val="362" w:hRule="atLeast"/>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SCORING</w:t>
            </w:r>
          </w:p>
        </w:tc>
        <w:tc>
          <w:tcPr/>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No scoring</w:t>
            </w:r>
          </w:p>
        </w:tc>
      </w:tr>
      <w:tr>
        <w:trPr>
          <w:cantSplit w:val="0"/>
          <w:trHeight w:val="362" w:hRule="atLeast"/>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AWARDS</w:t>
            </w:r>
          </w:p>
        </w:tc>
        <w:tc>
          <w:tcPr/>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ind w:left="378"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No awards</w:t>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0"/>
          <w:trHeight w:val="362" w:hRule="atLeast"/>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PROGRAMS</w:t>
            </w:r>
          </w:p>
        </w:tc>
        <w:tc>
          <w:tcPr/>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Programs will be available</w:t>
            </w:r>
          </w:p>
        </w:tc>
      </w:tr>
      <w:tr>
        <w:trPr>
          <w:cantSplit w:val="0"/>
          <w:trHeight w:val="362" w:hRule="atLeast"/>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CREDENTIALS</w:t>
            </w:r>
          </w:p>
        </w:tc>
        <w:tc>
          <w:tcPr/>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Parents not working the meet as a deck official, volunteer timer or other position are not permitted on deck. Only athletes, USA Swimming certified coaches, and deck officials will be permitted on the deck. Coaches and Officials should have proof of active USA Swimming membership with them at all times.</w:t>
            </w:r>
          </w:p>
        </w:tc>
      </w:tr>
      <w:tr>
        <w:trPr>
          <w:cantSplit w:val="0"/>
          <w:trHeight w:val="362" w:hRule="atLeast"/>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SPECTATOR ENTRY FEE</w:t>
            </w:r>
          </w:p>
        </w:tc>
        <w:tc>
          <w:tcPr/>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None</w:t>
            </w:r>
          </w:p>
        </w:tc>
      </w:tr>
      <w:tr>
        <w:trPr>
          <w:cantSplit w:val="0"/>
          <w:trHeight w:val="362" w:hRule="atLeast"/>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OFFICIALS</w:t>
            </w:r>
          </w:p>
        </w:tc>
        <w:tc>
          <w:tcPr/>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Officials interested in volunteering should contact [include contact for officials; link to online signup if being used]</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Officials volunteering for this meet should sign in at the recording table prior to the start of warm-ups.  Certified officials who have not previously volunteered should contact the referee upon arrival to make their services available.  A comprehensive officials briefing will precede each session during warm-ups.</w:t>
            </w:r>
          </w:p>
        </w:tc>
      </w:tr>
      <w:tr>
        <w:trPr>
          <w:cantSplit w:val="0"/>
          <w:trHeight w:val="362" w:hRule="atLeast"/>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TIMERS</w:t>
            </w:r>
          </w:p>
        </w:tc>
        <w:tc>
          <w:tcPr/>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Participating clubs are requested to provide timers.</w:t>
            </w:r>
          </w:p>
        </w:tc>
      </w:tr>
      <w:tr>
        <w:trPr>
          <w:cantSplit w:val="0"/>
          <w:trHeight w:val="362" w:hRule="atLeast"/>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ENTRY PROCEDURES</w:t>
            </w:r>
          </w:p>
        </w:tc>
        <w:tc>
          <w:tcPr/>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Entries should be submitted by email to the Meet Director.</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Include in the subject of the email, “Super Circuit 2 @ Burnet ” with the club’s initials in place of the asterisks.  If your club submits multiple entry files include training site in the subject of the email.</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Include in entry email:  entry file, report of entries by name, report of entries by event.</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 the body of your email provide entry numbers (girls, boys, totals), contact information (email, phone, officials contact).</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Entries directly from individual team members will not be accepted.</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Entries by phone or fax will not be accepted.</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Meet Director will acknowledge receipt by return email within 24 hours. If acknowledgement is not received in a timely manner, please contact the Meet Director.</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Any club that enters an unregistered or improperly registered athlete, falsifies an entry in any way, or permits an unregistered coach to represent them will be fined the sum of $100 by NI and no further entries will be accepted from that club until the said fine is paid.</w:t>
            </w:r>
          </w:p>
        </w:tc>
      </w:tr>
      <w:tr>
        <w:trPr>
          <w:cantSplit w:val="0"/>
          <w:trHeight w:val="362" w:hRule="atLeast"/>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ENTRY FEES</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rPr>
            </w:pPr>
            <w:r w:rsidDel="00000000" w:rsidR="00000000" w:rsidRPr="00000000">
              <w:rPr>
                <w:rtl w:val="0"/>
              </w:rPr>
            </w:r>
          </w:p>
          <w:tbl>
            <w:tblPr>
              <w:tblStyle w:val="Table4"/>
              <w:tblW w:w="7033.0" w:type="dxa"/>
              <w:jc w:val="center"/>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793"/>
              <w:gridCol w:w="3240"/>
              <w:tblGridChange w:id="0">
                <w:tblGrid>
                  <w:gridCol w:w="3793"/>
                  <w:gridCol w:w="3240"/>
                </w:tblGrid>
              </w:tblGridChange>
            </w:tblGrid>
            <w:tr>
              <w:trPr>
                <w:cantSplit w:val="0"/>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2898"/>
                    </w:tabs>
                    <w:spacing w:after="8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Per Swimmer Surcharge: $5</w:t>
                    <w:tab/>
                    <w:t xml:space="preserve">   </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2898"/>
                    </w:tabs>
                    <w:spacing w:after="8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Individual event fee: $5</w:t>
                    <w:tab/>
                    <w:t xml:space="preserve"> </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2322"/>
                    </w:tabs>
                    <w:spacing w:after="8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Relay event fee:</w:t>
                    <w:tab/>
                    <w:t xml:space="preserve"> </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2322"/>
                    </w:tabs>
                    <w:spacing w:after="80" w:lineRule="auto"/>
                    <w:rPr>
                      <w:rFonts w:ascii="Calibri" w:cs="Calibri" w:eastAsia="Calibri" w:hAnsi="Calibri"/>
                      <w:color w:val="000000"/>
                    </w:rPr>
                  </w:pPr>
                  <w:r w:rsidDel="00000000" w:rsidR="00000000" w:rsidRPr="00000000">
                    <w:rPr>
                      <w:rFonts w:ascii="Calibri" w:cs="Calibri" w:eastAsia="Calibri" w:hAnsi="Calibri"/>
                      <w:color w:val="000000"/>
                      <w:rtl w:val="0"/>
                    </w:rPr>
                    <w:tab/>
                    <w:t xml:space="preserve"> </w:t>
                  </w:r>
                </w:p>
              </w:tc>
            </w:tr>
          </w:tbl>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tabs>
                <w:tab w:val="left" w:leader="none" w:pos="2448"/>
              </w:tabs>
              <w:spacing w:after="80" w:before="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Make checks payable to Syracuse Chargers Swimming.  Checks may be mailed to: PO Box 369 Baldwinsville NY 13090</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tabs>
                <w:tab w:val="left" w:leader="none" w:pos="2448"/>
              </w:tabs>
              <w:spacing w:after="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Payment for entries from unattached swimmers not affiliated with a team must be received prior to the meet.  Payment may be made by cash or check.</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tabs>
                <w:tab w:val="left" w:leader="none" w:pos="2448"/>
              </w:tabs>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Entry fees are due with meet entry. Unpaid fees will be reported to the NI Administrative Office at the conclusion of the meet.</w:t>
            </w:r>
          </w:p>
        </w:tc>
      </w:tr>
      <w:tr>
        <w:trPr>
          <w:cantSplit w:val="0"/>
          <w:trHeight w:val="362" w:hRule="atLeast"/>
          <w:tblHeader w:val="0"/>
        </w:trPr>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20" w:lineRule="auto"/>
              <w:rPr>
                <w:rFonts w:ascii="Calibri" w:cs="Calibri" w:eastAsia="Calibri" w:hAnsi="Calibri"/>
                <w:b w:val="1"/>
                <w:color w:val="000000"/>
              </w:rPr>
            </w:pPr>
            <w:r w:rsidDel="00000000" w:rsidR="00000000" w:rsidRPr="00000000">
              <w:rPr>
                <w:rFonts w:ascii="Calibri" w:cs="Calibri" w:eastAsia="Calibri" w:hAnsi="Calibri"/>
                <w:b w:val="1"/>
                <w:rtl w:val="0"/>
              </w:rPr>
              <w:t xml:space="preserve">Available Medical Supervision/Equipment</w:t>
            </w: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Lifeguards and AED devices are available to athletes participating in the meet.</w:t>
            </w:r>
          </w:p>
        </w:tc>
      </w:tr>
    </w:tbl>
    <w:p w:rsidR="00000000" w:rsidDel="00000000" w:rsidP="00000000" w:rsidRDefault="00000000" w:rsidRPr="00000000" w14:paraId="00000068">
      <w:pPr>
        <w:tabs>
          <w:tab w:val="left" w:leader="none" w:pos="1806"/>
          <w:tab w:val="left" w:leader="none" w:pos="6082"/>
        </w:tabs>
        <w:spacing w:after="12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6" w:lineRule="auto"/>
        <w:jc w:val="center"/>
        <w:rPr>
          <w:rFonts w:ascii="Cambria" w:cs="Cambria" w:eastAsia="Cambria" w:hAnsi="Cambria"/>
          <w:b w:val="1"/>
          <w:color w:val="000000"/>
          <w:sz w:val="36"/>
          <w:szCs w:val="36"/>
        </w:rPr>
      </w:pPr>
      <w:r w:rsidDel="00000000" w:rsidR="00000000" w:rsidRPr="00000000">
        <w:rPr>
          <w:rFonts w:ascii="Cambria" w:cs="Cambria" w:eastAsia="Cambria" w:hAnsi="Cambria"/>
          <w:b w:val="1"/>
          <w:color w:val="000000"/>
          <w:sz w:val="36"/>
          <w:szCs w:val="36"/>
          <w:rtl w:val="0"/>
        </w:rPr>
        <w:t xml:space="preserve">Super Circuit 2 at Burnet Park &amp; </w:t>
      </w:r>
      <w:r w:rsidDel="00000000" w:rsidR="00000000" w:rsidRPr="00000000">
        <w:rPr>
          <w:rFonts w:ascii="Cambria" w:cs="Cambria" w:eastAsia="Cambria" w:hAnsi="Cambria"/>
          <w:b w:val="1"/>
          <w:sz w:val="36"/>
          <w:szCs w:val="36"/>
          <w:rtl w:val="0"/>
        </w:rPr>
        <w:t xml:space="preserve">Distance</w:t>
      </w:r>
      <w:r w:rsidDel="00000000" w:rsidR="00000000" w:rsidRPr="00000000">
        <w:rPr>
          <w:rFonts w:ascii="Cambria" w:cs="Cambria" w:eastAsia="Cambria" w:hAnsi="Cambria"/>
          <w:b w:val="1"/>
          <w:color w:val="000000"/>
          <w:sz w:val="36"/>
          <w:szCs w:val="36"/>
          <w:rtl w:val="0"/>
        </w:rPr>
        <w:t xml:space="preserve"> Meet</w:t>
      </w:r>
    </w:p>
    <w:p w:rsidR="00000000" w:rsidDel="00000000" w:rsidP="00000000" w:rsidRDefault="00000000" w:rsidRPr="00000000" w14:paraId="0000006B">
      <w:pPr>
        <w:tabs>
          <w:tab w:val="left" w:leader="none" w:pos="1806"/>
          <w:tab w:val="left" w:leader="none" w:pos="6082"/>
        </w:tabs>
        <w:spacing w:after="12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7/6/2024</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8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Super Circuit(</w:t>
      </w:r>
      <w:r w:rsidDel="00000000" w:rsidR="00000000" w:rsidRPr="00000000">
        <w:rPr>
          <w:rFonts w:ascii="Calibri" w:cs="Calibri" w:eastAsia="Calibri" w:hAnsi="Calibri"/>
          <w:b w:val="1"/>
          <w:rtl w:val="0"/>
        </w:rPr>
        <w:t xml:space="preserve">Session 1)</w:t>
      </w:r>
      <w:r w:rsidDel="00000000" w:rsidR="00000000" w:rsidRPr="00000000">
        <w:rPr>
          <w:rFonts w:ascii="Calibri" w:cs="Calibri" w:eastAsia="Calibri" w:hAnsi="Calibri"/>
          <w:b w:val="1"/>
          <w:color w:val="000000"/>
          <w:rtl w:val="0"/>
        </w:rPr>
        <w:t xml:space="preserve"> 7/6/24</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Rule="auto"/>
        <w:ind w:left="36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Warm-ups: 8:00am</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lineRule="auto"/>
        <w:ind w:left="36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Meet Start: 9:00am</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lineRule="auto"/>
        <w:ind w:left="360" w:firstLine="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Distance(</w:t>
      </w:r>
      <w:r w:rsidDel="00000000" w:rsidR="00000000" w:rsidRPr="00000000">
        <w:rPr>
          <w:rFonts w:ascii="Calibri" w:cs="Calibri" w:eastAsia="Calibri" w:hAnsi="Calibri"/>
          <w:b w:val="1"/>
          <w:rtl w:val="0"/>
        </w:rPr>
        <w:t xml:space="preserve">Session 2) </w:t>
      </w:r>
      <w:r w:rsidDel="00000000" w:rsidR="00000000" w:rsidRPr="00000000">
        <w:rPr>
          <w:rFonts w:ascii="Calibri" w:cs="Calibri" w:eastAsia="Calibri" w:hAnsi="Calibri"/>
          <w:b w:val="1"/>
          <w:color w:val="000000"/>
          <w:rtl w:val="0"/>
        </w:rPr>
        <w:t xml:space="preserve"> 7/6/24</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lineRule="auto"/>
        <w:ind w:left="36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Warm up 1</w:t>
      </w: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color w:val="000000"/>
          <w:rtl w:val="0"/>
        </w:rPr>
        <w:t xml:space="preserve">:30PM or 10 minutes after the conclusion of Session 1 whichever is later.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lineRule="auto"/>
        <w:ind w:left="360"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Meet Starts 30 minutes after warmups begin. Appro</w:t>
      </w:r>
      <w:r w:rsidDel="00000000" w:rsidR="00000000" w:rsidRPr="00000000">
        <w:rPr>
          <w:rFonts w:ascii="Calibri" w:cs="Calibri" w:eastAsia="Calibri" w:hAnsi="Calibri"/>
          <w:rtl w:val="0"/>
        </w:rPr>
        <w:t xml:space="preserve">x starts to be emailed once entries close.</w:t>
      </w:r>
      <w:r w:rsidDel="00000000" w:rsidR="00000000" w:rsidRPr="00000000">
        <w:rPr>
          <w:rtl w:val="0"/>
        </w:rPr>
      </w:r>
    </w:p>
    <w:p w:rsidR="00000000" w:rsidDel="00000000" w:rsidP="00000000" w:rsidRDefault="00000000" w:rsidRPr="00000000" w14:paraId="00000072">
      <w:pPr>
        <w:tabs>
          <w:tab w:val="center" w:leader="none" w:pos="2880"/>
          <w:tab w:val="center" w:leader="none" w:pos="8640"/>
        </w:tabs>
        <w:spacing w:after="120" w:befor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ab/>
        <w:t xml:space="preserve">Super Circuit</w:t>
        <w:tab/>
        <w:t xml:space="preserve">Distance</w:t>
      </w:r>
    </w:p>
    <w:tbl>
      <w:tblPr>
        <w:tblStyle w:val="Table5"/>
        <w:tblW w:w="89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8"/>
        <w:gridCol w:w="3239"/>
        <w:gridCol w:w="1088"/>
        <w:gridCol w:w="717"/>
        <w:gridCol w:w="3232"/>
        <w:tblGridChange w:id="0">
          <w:tblGrid>
            <w:gridCol w:w="718"/>
            <w:gridCol w:w="3239"/>
            <w:gridCol w:w="1088"/>
            <w:gridCol w:w="717"/>
            <w:gridCol w:w="3232"/>
          </w:tblGrid>
        </w:tblGridChange>
      </w:tblGrid>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73">
            <w:pPr>
              <w:ind w:right="-130"/>
              <w:rPr>
                <w:rFonts w:ascii="Calibri" w:cs="Calibri" w:eastAsia="Calibri" w:hAnsi="Calibri"/>
                <w:b w:val="1"/>
              </w:rPr>
            </w:pP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74">
            <w:pPr>
              <w:jc w:val="center"/>
              <w:rPr>
                <w:rFonts w:ascii="Calibri" w:cs="Calibri" w:eastAsia="Calibri" w:hAnsi="Calibri"/>
                <w:b w:val="1"/>
              </w:rPr>
            </w:pPr>
            <w:r w:rsidDel="00000000" w:rsidR="00000000" w:rsidRPr="00000000">
              <w:rPr>
                <w:rFonts w:ascii="Calibri" w:cs="Calibri" w:eastAsia="Calibri" w:hAnsi="Calibri"/>
                <w:b w:val="1"/>
                <w:rtl w:val="0"/>
              </w:rPr>
              <w:t xml:space="preserve">EVENT </w:t>
            </w:r>
          </w:p>
        </w:tc>
        <w:tc>
          <w:tcPr>
            <w:tcBorders>
              <w:top w:color="000000" w:space="0" w:sz="0" w:val="nil"/>
              <w:bottom w:color="000000" w:space="0" w:sz="0" w:val="nil"/>
            </w:tcBorders>
          </w:tcPr>
          <w:p w:rsidR="00000000" w:rsidDel="00000000" w:rsidP="00000000" w:rsidRDefault="00000000" w:rsidRPr="00000000" w14:paraId="00000075">
            <w:pPr>
              <w:jc w:val="center"/>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076">
            <w:pPr>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077">
            <w:pPr>
              <w:jc w:val="center"/>
              <w:rPr>
                <w:rFonts w:ascii="Calibri" w:cs="Calibri" w:eastAsia="Calibri" w:hAnsi="Calibri"/>
                <w:b w:val="1"/>
              </w:rPr>
            </w:pPr>
            <w:r w:rsidDel="00000000" w:rsidR="00000000" w:rsidRPr="00000000">
              <w:rPr>
                <w:rFonts w:ascii="Calibri" w:cs="Calibri" w:eastAsia="Calibri" w:hAnsi="Calibri"/>
                <w:b w:val="1"/>
                <w:rtl w:val="0"/>
              </w:rPr>
              <w:t xml:space="preserve">EVENT </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78">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tcMar>
              <w:top w:w="15.0" w:type="dxa"/>
              <w:left w:w="15.0" w:type="dxa"/>
              <w:bottom w:w="15.0" w:type="dxa"/>
              <w:right w:w="15.0" w:type="dxa"/>
            </w:tcMar>
            <w:vAlign w:val="center"/>
          </w:tcPr>
          <w:p w:rsidR="00000000" w:rsidDel="00000000" w:rsidP="00000000" w:rsidRDefault="00000000" w:rsidRPr="00000000" w14:paraId="00000079">
            <w:pPr>
              <w:jc w:val="center"/>
              <w:rPr>
                <w:rFonts w:ascii="Calibri" w:cs="Calibri" w:eastAsia="Calibri" w:hAnsi="Calibri"/>
              </w:rPr>
            </w:pPr>
            <w:r w:rsidDel="00000000" w:rsidR="00000000" w:rsidRPr="00000000">
              <w:rPr>
                <w:rFonts w:ascii="Calibri" w:cs="Calibri" w:eastAsia="Calibri" w:hAnsi="Calibri"/>
                <w:rtl w:val="0"/>
              </w:rPr>
              <w:t xml:space="preserve">Mixed Open 50 Breast</w:t>
            </w:r>
          </w:p>
        </w:tc>
        <w:tc>
          <w:tcPr>
            <w:tcBorders>
              <w:top w:color="000000" w:space="0" w:sz="0" w:val="nil"/>
              <w:bottom w:color="000000" w:space="0" w:sz="0" w:val="nil"/>
            </w:tcBorders>
          </w:tcPr>
          <w:p w:rsidR="00000000" w:rsidDel="00000000" w:rsidP="00000000" w:rsidRDefault="00000000" w:rsidRPr="00000000" w14:paraId="0000007A">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B">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vAlign w:val="center"/>
          </w:tcPr>
          <w:p w:rsidR="00000000" w:rsidDel="00000000" w:rsidP="00000000" w:rsidRDefault="00000000" w:rsidRPr="00000000" w14:paraId="0000007C">
            <w:pPr>
              <w:jc w:val="center"/>
              <w:rPr>
                <w:rFonts w:ascii="Calibri" w:cs="Calibri" w:eastAsia="Calibri" w:hAnsi="Calibri"/>
              </w:rPr>
            </w:pPr>
            <w:r w:rsidDel="00000000" w:rsidR="00000000" w:rsidRPr="00000000">
              <w:rPr>
                <w:rFonts w:ascii="Calibri" w:cs="Calibri" w:eastAsia="Calibri" w:hAnsi="Calibri"/>
                <w:rtl w:val="0"/>
              </w:rPr>
              <w:t xml:space="preserve">Mixed Open 400 IM</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7D">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tcMar>
              <w:top w:w="15.0" w:type="dxa"/>
              <w:left w:w="15.0" w:type="dxa"/>
              <w:bottom w:w="15.0" w:type="dxa"/>
              <w:right w:w="15.0" w:type="dxa"/>
            </w:tcMar>
            <w:vAlign w:val="center"/>
          </w:tcPr>
          <w:p w:rsidR="00000000" w:rsidDel="00000000" w:rsidP="00000000" w:rsidRDefault="00000000" w:rsidRPr="00000000" w14:paraId="0000007E">
            <w:pPr>
              <w:jc w:val="center"/>
              <w:rPr>
                <w:rFonts w:ascii="Calibri" w:cs="Calibri" w:eastAsia="Calibri" w:hAnsi="Calibri"/>
              </w:rPr>
            </w:pPr>
            <w:r w:rsidDel="00000000" w:rsidR="00000000" w:rsidRPr="00000000">
              <w:rPr>
                <w:rFonts w:ascii="Calibri" w:cs="Calibri" w:eastAsia="Calibri" w:hAnsi="Calibri"/>
                <w:rtl w:val="0"/>
              </w:rPr>
              <w:t xml:space="preserve">Mixed Open 200 Free</w:t>
            </w:r>
          </w:p>
        </w:tc>
        <w:tc>
          <w:tcPr>
            <w:tcBorders>
              <w:top w:color="000000" w:space="0" w:sz="0" w:val="nil"/>
              <w:bottom w:color="000000" w:space="0" w:sz="0" w:val="nil"/>
            </w:tcBorders>
          </w:tcPr>
          <w:p w:rsidR="00000000" w:rsidDel="00000000" w:rsidP="00000000" w:rsidRDefault="00000000" w:rsidRPr="00000000" w14:paraId="0000007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0">
            <w:pPr>
              <w:jc w:val="center"/>
              <w:rPr>
                <w:rFonts w:ascii="Calibri" w:cs="Calibri" w:eastAsia="Calibri" w:hAnsi="Calibri"/>
              </w:rPr>
            </w:pPr>
            <w:r w:rsidDel="00000000" w:rsidR="00000000" w:rsidRPr="00000000">
              <w:rPr>
                <w:rFonts w:ascii="Calibri" w:cs="Calibri" w:eastAsia="Calibri" w:hAnsi="Calibri"/>
                <w:rtl w:val="0"/>
              </w:rPr>
              <w:t xml:space="preserve">13</w:t>
            </w:r>
          </w:p>
        </w:tc>
        <w:tc>
          <w:tcPr>
            <w:vAlign w:val="center"/>
          </w:tcPr>
          <w:p w:rsidR="00000000" w:rsidDel="00000000" w:rsidP="00000000" w:rsidRDefault="00000000" w:rsidRPr="00000000" w14:paraId="00000081">
            <w:pPr>
              <w:jc w:val="center"/>
              <w:rPr>
                <w:rFonts w:ascii="Calibri" w:cs="Calibri" w:eastAsia="Calibri" w:hAnsi="Calibri"/>
              </w:rPr>
            </w:pPr>
            <w:r w:rsidDel="00000000" w:rsidR="00000000" w:rsidRPr="00000000">
              <w:rPr>
                <w:rFonts w:ascii="Calibri" w:cs="Calibri" w:eastAsia="Calibri" w:hAnsi="Calibri"/>
                <w:rtl w:val="0"/>
              </w:rPr>
              <w:t xml:space="preserve">Mixed Open 400 Freestyle</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82">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tcMar>
              <w:top w:w="15.0" w:type="dxa"/>
              <w:left w:w="15.0" w:type="dxa"/>
              <w:bottom w:w="15.0" w:type="dxa"/>
              <w:right w:w="15.0" w:type="dxa"/>
            </w:tcMar>
            <w:vAlign w:val="center"/>
          </w:tcPr>
          <w:p w:rsidR="00000000" w:rsidDel="00000000" w:rsidP="00000000" w:rsidRDefault="00000000" w:rsidRPr="00000000" w14:paraId="00000083">
            <w:pPr>
              <w:jc w:val="center"/>
              <w:rPr>
                <w:rFonts w:ascii="Calibri" w:cs="Calibri" w:eastAsia="Calibri" w:hAnsi="Calibri"/>
              </w:rPr>
            </w:pPr>
            <w:r w:rsidDel="00000000" w:rsidR="00000000" w:rsidRPr="00000000">
              <w:rPr>
                <w:rFonts w:ascii="Calibri" w:cs="Calibri" w:eastAsia="Calibri" w:hAnsi="Calibri"/>
                <w:rtl w:val="0"/>
              </w:rPr>
              <w:t xml:space="preserve">Mixed Open 100 Back</w:t>
            </w:r>
          </w:p>
        </w:tc>
        <w:tc>
          <w:tcPr>
            <w:tcBorders>
              <w:top w:color="000000" w:space="0" w:sz="0" w:val="nil"/>
              <w:bottom w:color="000000" w:space="0" w:sz="0" w:val="nil"/>
            </w:tcBorders>
          </w:tcPr>
          <w:p w:rsidR="00000000" w:rsidDel="00000000" w:rsidP="00000000" w:rsidRDefault="00000000" w:rsidRPr="00000000" w14:paraId="0000008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5">
            <w:pPr>
              <w:jc w:val="center"/>
              <w:rPr>
                <w:rFonts w:ascii="Calibri" w:cs="Calibri" w:eastAsia="Calibri" w:hAnsi="Calibri"/>
              </w:rPr>
            </w:pPr>
            <w:r w:rsidDel="00000000" w:rsidR="00000000" w:rsidRPr="00000000">
              <w:rPr>
                <w:rFonts w:ascii="Calibri" w:cs="Calibri" w:eastAsia="Calibri" w:hAnsi="Calibri"/>
                <w:rtl w:val="0"/>
              </w:rPr>
              <w:t xml:space="preserve">14</w:t>
            </w:r>
          </w:p>
        </w:tc>
        <w:tc>
          <w:tcPr>
            <w:vAlign w:val="center"/>
          </w:tcPr>
          <w:p w:rsidR="00000000" w:rsidDel="00000000" w:rsidP="00000000" w:rsidRDefault="00000000" w:rsidRPr="00000000" w14:paraId="00000086">
            <w:pPr>
              <w:jc w:val="center"/>
              <w:rPr>
                <w:rFonts w:ascii="Calibri" w:cs="Calibri" w:eastAsia="Calibri" w:hAnsi="Calibri"/>
              </w:rPr>
            </w:pPr>
            <w:r w:rsidDel="00000000" w:rsidR="00000000" w:rsidRPr="00000000">
              <w:rPr>
                <w:rFonts w:ascii="Calibri" w:cs="Calibri" w:eastAsia="Calibri" w:hAnsi="Calibri"/>
                <w:rtl w:val="0"/>
              </w:rPr>
              <w:t xml:space="preserve">Mixed Open 1500 Freestyle</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87">
            <w:pPr>
              <w:jc w:val="center"/>
              <w:rPr>
                <w:rFonts w:ascii="Calibri" w:cs="Calibri" w:eastAsia="Calibri" w:hAnsi="Calibri"/>
              </w:rPr>
            </w:pPr>
            <w:r w:rsidDel="00000000" w:rsidR="00000000" w:rsidRPr="00000000">
              <w:rPr>
                <w:rFonts w:ascii="Calibri" w:cs="Calibri" w:eastAsia="Calibri" w:hAnsi="Calibri"/>
                <w:rtl w:val="0"/>
              </w:rPr>
              <w:t xml:space="preserve">4</w:t>
            </w:r>
          </w:p>
        </w:tc>
        <w:tc>
          <w:tcPr>
            <w:tcMar>
              <w:top w:w="15.0" w:type="dxa"/>
              <w:left w:w="15.0" w:type="dxa"/>
              <w:bottom w:w="15.0" w:type="dxa"/>
              <w:right w:w="15.0" w:type="dxa"/>
            </w:tcMar>
            <w:vAlign w:val="center"/>
          </w:tcPr>
          <w:p w:rsidR="00000000" w:rsidDel="00000000" w:rsidP="00000000" w:rsidRDefault="00000000" w:rsidRPr="00000000" w14:paraId="00000088">
            <w:pPr>
              <w:jc w:val="center"/>
              <w:rPr>
                <w:rFonts w:ascii="Calibri" w:cs="Calibri" w:eastAsia="Calibri" w:hAnsi="Calibri"/>
              </w:rPr>
            </w:pPr>
            <w:r w:rsidDel="00000000" w:rsidR="00000000" w:rsidRPr="00000000">
              <w:rPr>
                <w:rFonts w:ascii="Calibri" w:cs="Calibri" w:eastAsia="Calibri" w:hAnsi="Calibri"/>
                <w:rtl w:val="0"/>
              </w:rPr>
              <w:t xml:space="preserve">Mixed Open 50 Fly</w:t>
            </w:r>
          </w:p>
        </w:tc>
        <w:tc>
          <w:tcPr>
            <w:tcBorders>
              <w:top w:color="000000" w:space="0" w:sz="0" w:val="nil"/>
              <w:bottom w:color="000000" w:space="0" w:sz="0" w:val="nil"/>
            </w:tcBorders>
          </w:tcPr>
          <w:p w:rsidR="00000000" w:rsidDel="00000000" w:rsidP="00000000" w:rsidRDefault="00000000" w:rsidRPr="00000000" w14:paraId="00000089">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A">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B">
            <w:pPr>
              <w:jc w:val="center"/>
              <w:rPr>
                <w:rFonts w:ascii="Calibri" w:cs="Calibri" w:eastAsia="Calibri" w:hAnsi="Calibri"/>
              </w:rPr>
            </w:pPr>
            <w:r w:rsidDel="00000000" w:rsidR="00000000" w:rsidRPr="00000000">
              <w:rPr>
                <w:rtl w:val="0"/>
              </w:rPr>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8C">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tcMar>
              <w:top w:w="15.0" w:type="dxa"/>
              <w:left w:w="15.0" w:type="dxa"/>
              <w:bottom w:w="15.0" w:type="dxa"/>
              <w:right w:w="15.0" w:type="dxa"/>
            </w:tcMar>
            <w:vAlign w:val="center"/>
          </w:tcPr>
          <w:p w:rsidR="00000000" w:rsidDel="00000000" w:rsidP="00000000" w:rsidRDefault="00000000" w:rsidRPr="00000000" w14:paraId="0000008D">
            <w:pPr>
              <w:jc w:val="center"/>
              <w:rPr>
                <w:rFonts w:ascii="Calibri" w:cs="Calibri" w:eastAsia="Calibri" w:hAnsi="Calibri"/>
              </w:rPr>
            </w:pPr>
            <w:r w:rsidDel="00000000" w:rsidR="00000000" w:rsidRPr="00000000">
              <w:rPr>
                <w:rFonts w:ascii="Calibri" w:cs="Calibri" w:eastAsia="Calibri" w:hAnsi="Calibri"/>
                <w:rtl w:val="0"/>
              </w:rPr>
              <w:t xml:space="preserve">Mixed Open 50 Freestyle</w:t>
            </w:r>
          </w:p>
        </w:tc>
        <w:tc>
          <w:tcPr>
            <w:tcBorders>
              <w:top w:color="000000" w:space="0" w:sz="0" w:val="nil"/>
              <w:bottom w:color="000000" w:space="0" w:sz="0" w:val="nil"/>
            </w:tcBorders>
          </w:tcPr>
          <w:p w:rsidR="00000000" w:rsidDel="00000000" w:rsidP="00000000" w:rsidRDefault="00000000" w:rsidRPr="00000000" w14:paraId="0000008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0">
            <w:pPr>
              <w:jc w:val="center"/>
              <w:rPr>
                <w:rFonts w:ascii="Calibri" w:cs="Calibri" w:eastAsia="Calibri" w:hAnsi="Calibri"/>
              </w:rPr>
            </w:pPr>
            <w:r w:rsidDel="00000000" w:rsidR="00000000" w:rsidRPr="00000000">
              <w:rPr>
                <w:rtl w:val="0"/>
              </w:rPr>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91">
            <w:pPr>
              <w:jc w:val="center"/>
              <w:rPr>
                <w:rFonts w:ascii="Calibri" w:cs="Calibri" w:eastAsia="Calibri" w:hAnsi="Calibri"/>
              </w:rPr>
            </w:pPr>
            <w:r w:rsidDel="00000000" w:rsidR="00000000" w:rsidRPr="00000000">
              <w:rPr>
                <w:rFonts w:ascii="Calibri" w:cs="Calibri" w:eastAsia="Calibri" w:hAnsi="Calibri"/>
                <w:rtl w:val="0"/>
              </w:rPr>
              <w:t xml:space="preserve">6</w:t>
            </w:r>
          </w:p>
        </w:tc>
        <w:tc>
          <w:tcPr>
            <w:tcMar>
              <w:top w:w="15.0" w:type="dxa"/>
              <w:left w:w="15.0" w:type="dxa"/>
              <w:bottom w:w="15.0" w:type="dxa"/>
              <w:right w:w="15.0" w:type="dxa"/>
            </w:tcMar>
            <w:vAlign w:val="center"/>
          </w:tcPr>
          <w:p w:rsidR="00000000" w:rsidDel="00000000" w:rsidP="00000000" w:rsidRDefault="00000000" w:rsidRPr="00000000" w14:paraId="00000092">
            <w:pPr>
              <w:jc w:val="center"/>
              <w:rPr>
                <w:rFonts w:ascii="Calibri" w:cs="Calibri" w:eastAsia="Calibri" w:hAnsi="Calibri"/>
              </w:rPr>
            </w:pPr>
            <w:r w:rsidDel="00000000" w:rsidR="00000000" w:rsidRPr="00000000">
              <w:rPr>
                <w:rFonts w:ascii="Calibri" w:cs="Calibri" w:eastAsia="Calibri" w:hAnsi="Calibri"/>
                <w:rtl w:val="0"/>
              </w:rPr>
              <w:t xml:space="preserve">Mixed Open 50 Back</w:t>
            </w:r>
          </w:p>
        </w:tc>
        <w:tc>
          <w:tcPr>
            <w:tcBorders>
              <w:top w:color="000000" w:space="0" w:sz="0" w:val="nil"/>
              <w:bottom w:color="000000" w:space="0" w:sz="0" w:val="nil"/>
            </w:tcBorders>
          </w:tcPr>
          <w:p w:rsidR="00000000" w:rsidDel="00000000" w:rsidP="00000000" w:rsidRDefault="00000000" w:rsidRPr="00000000" w14:paraId="00000093">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5">
            <w:pPr>
              <w:jc w:val="center"/>
              <w:rPr>
                <w:rFonts w:ascii="Calibri" w:cs="Calibri" w:eastAsia="Calibri" w:hAnsi="Calibri"/>
              </w:rPr>
            </w:pPr>
            <w:r w:rsidDel="00000000" w:rsidR="00000000" w:rsidRPr="00000000">
              <w:rPr>
                <w:rtl w:val="0"/>
              </w:rPr>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96">
            <w:pPr>
              <w:jc w:val="center"/>
              <w:rPr>
                <w:rFonts w:ascii="Calibri" w:cs="Calibri" w:eastAsia="Calibri" w:hAnsi="Calibri"/>
              </w:rPr>
            </w:pPr>
            <w:r w:rsidDel="00000000" w:rsidR="00000000" w:rsidRPr="00000000">
              <w:rPr>
                <w:rFonts w:ascii="Calibri" w:cs="Calibri" w:eastAsia="Calibri" w:hAnsi="Calibri"/>
                <w:rtl w:val="0"/>
              </w:rPr>
              <w:t xml:space="preserve">7</w:t>
            </w:r>
          </w:p>
        </w:tc>
        <w:tc>
          <w:tcPr>
            <w:tcMar>
              <w:top w:w="15.0" w:type="dxa"/>
              <w:left w:w="15.0" w:type="dxa"/>
              <w:bottom w:w="15.0" w:type="dxa"/>
              <w:right w:w="15.0" w:type="dxa"/>
            </w:tcMar>
            <w:vAlign w:val="center"/>
          </w:tcPr>
          <w:p w:rsidR="00000000" w:rsidDel="00000000" w:rsidP="00000000" w:rsidRDefault="00000000" w:rsidRPr="00000000" w14:paraId="00000097">
            <w:pPr>
              <w:jc w:val="center"/>
              <w:rPr>
                <w:rFonts w:ascii="Calibri" w:cs="Calibri" w:eastAsia="Calibri" w:hAnsi="Calibri"/>
              </w:rPr>
            </w:pPr>
            <w:r w:rsidDel="00000000" w:rsidR="00000000" w:rsidRPr="00000000">
              <w:rPr>
                <w:rFonts w:ascii="Calibri" w:cs="Calibri" w:eastAsia="Calibri" w:hAnsi="Calibri"/>
                <w:rtl w:val="0"/>
              </w:rPr>
              <w:t xml:space="preserve">Mixed Open 100 Breast</w:t>
            </w:r>
          </w:p>
        </w:tc>
        <w:tc>
          <w:tcPr>
            <w:tcBorders>
              <w:top w:color="000000" w:space="0" w:sz="0" w:val="nil"/>
              <w:bottom w:color="000000" w:space="0" w:sz="0" w:val="nil"/>
            </w:tcBorders>
          </w:tcPr>
          <w:p w:rsidR="00000000" w:rsidDel="00000000" w:rsidP="00000000" w:rsidRDefault="00000000" w:rsidRPr="00000000" w14:paraId="0000009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9">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A">
            <w:pPr>
              <w:jc w:val="center"/>
              <w:rPr>
                <w:rFonts w:ascii="Calibri" w:cs="Calibri" w:eastAsia="Calibri" w:hAnsi="Calibri"/>
              </w:rPr>
            </w:pPr>
            <w:r w:rsidDel="00000000" w:rsidR="00000000" w:rsidRPr="00000000">
              <w:rPr>
                <w:rtl w:val="0"/>
              </w:rPr>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9B">
            <w:pPr>
              <w:jc w:val="center"/>
              <w:rPr>
                <w:rFonts w:ascii="Calibri" w:cs="Calibri" w:eastAsia="Calibri" w:hAnsi="Calibri"/>
              </w:rPr>
            </w:pPr>
            <w:r w:rsidDel="00000000" w:rsidR="00000000" w:rsidRPr="00000000">
              <w:rPr>
                <w:rFonts w:ascii="Calibri" w:cs="Calibri" w:eastAsia="Calibri" w:hAnsi="Calibri"/>
                <w:rtl w:val="0"/>
              </w:rPr>
              <w:t xml:space="preserve">8</w:t>
            </w:r>
          </w:p>
        </w:tc>
        <w:tc>
          <w:tcPr>
            <w:tcMar>
              <w:top w:w="15.0" w:type="dxa"/>
              <w:left w:w="15.0" w:type="dxa"/>
              <w:bottom w:w="15.0" w:type="dxa"/>
              <w:right w:w="15.0" w:type="dxa"/>
            </w:tcMar>
            <w:vAlign w:val="center"/>
          </w:tcPr>
          <w:p w:rsidR="00000000" w:rsidDel="00000000" w:rsidP="00000000" w:rsidRDefault="00000000" w:rsidRPr="00000000" w14:paraId="0000009C">
            <w:pPr>
              <w:jc w:val="center"/>
              <w:rPr>
                <w:rFonts w:ascii="Calibri" w:cs="Calibri" w:eastAsia="Calibri" w:hAnsi="Calibri"/>
              </w:rPr>
            </w:pPr>
            <w:r w:rsidDel="00000000" w:rsidR="00000000" w:rsidRPr="00000000">
              <w:rPr>
                <w:rFonts w:ascii="Calibri" w:cs="Calibri" w:eastAsia="Calibri" w:hAnsi="Calibri"/>
                <w:rtl w:val="0"/>
              </w:rPr>
              <w:t xml:space="preserve">Mixed Open 200 Back</w:t>
            </w:r>
          </w:p>
        </w:tc>
        <w:tc>
          <w:tcPr>
            <w:tcBorders>
              <w:top w:color="000000" w:space="0" w:sz="0" w:val="nil"/>
              <w:bottom w:color="000000" w:space="0" w:sz="0" w:val="nil"/>
            </w:tcBorders>
          </w:tcPr>
          <w:p w:rsidR="00000000" w:rsidDel="00000000" w:rsidP="00000000" w:rsidRDefault="00000000" w:rsidRPr="00000000" w14:paraId="0000009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F">
            <w:pPr>
              <w:jc w:val="center"/>
              <w:rPr>
                <w:rFonts w:ascii="Calibri" w:cs="Calibri" w:eastAsia="Calibri" w:hAnsi="Calibri"/>
              </w:rPr>
            </w:pPr>
            <w:r w:rsidDel="00000000" w:rsidR="00000000" w:rsidRPr="00000000">
              <w:rPr>
                <w:rtl w:val="0"/>
              </w:rPr>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A0">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tcMar>
              <w:top w:w="15.0" w:type="dxa"/>
              <w:left w:w="15.0" w:type="dxa"/>
              <w:bottom w:w="15.0" w:type="dxa"/>
              <w:right w:w="15.0" w:type="dxa"/>
            </w:tcMar>
            <w:vAlign w:val="center"/>
          </w:tcPr>
          <w:p w:rsidR="00000000" w:rsidDel="00000000" w:rsidP="00000000" w:rsidRDefault="00000000" w:rsidRPr="00000000" w14:paraId="000000A1">
            <w:pPr>
              <w:jc w:val="center"/>
              <w:rPr>
                <w:rFonts w:ascii="Calibri" w:cs="Calibri" w:eastAsia="Calibri" w:hAnsi="Calibri"/>
              </w:rPr>
            </w:pPr>
            <w:r w:rsidDel="00000000" w:rsidR="00000000" w:rsidRPr="00000000">
              <w:rPr>
                <w:rFonts w:ascii="Calibri" w:cs="Calibri" w:eastAsia="Calibri" w:hAnsi="Calibri"/>
                <w:rtl w:val="0"/>
              </w:rPr>
              <w:t xml:space="preserve">Mixed Open 100 Fly</w:t>
            </w:r>
          </w:p>
        </w:tc>
        <w:tc>
          <w:tcPr>
            <w:tcBorders>
              <w:top w:color="000000" w:space="0" w:sz="0" w:val="nil"/>
              <w:bottom w:color="000000" w:space="0" w:sz="0" w:val="nil"/>
            </w:tcBorders>
          </w:tcPr>
          <w:p w:rsidR="00000000" w:rsidDel="00000000" w:rsidP="00000000" w:rsidRDefault="00000000" w:rsidRPr="00000000" w14:paraId="000000A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3">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4">
            <w:pPr>
              <w:jc w:val="center"/>
              <w:rPr>
                <w:rFonts w:ascii="Calibri" w:cs="Calibri" w:eastAsia="Calibri" w:hAnsi="Calibri"/>
              </w:rPr>
            </w:pPr>
            <w:r w:rsidDel="00000000" w:rsidR="00000000" w:rsidRPr="00000000">
              <w:rPr>
                <w:rtl w:val="0"/>
              </w:rPr>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A5">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tcMar>
              <w:top w:w="15.0" w:type="dxa"/>
              <w:left w:w="15.0" w:type="dxa"/>
              <w:bottom w:w="15.0" w:type="dxa"/>
              <w:right w:w="15.0" w:type="dxa"/>
            </w:tcMar>
            <w:vAlign w:val="center"/>
          </w:tcPr>
          <w:p w:rsidR="00000000" w:rsidDel="00000000" w:rsidP="00000000" w:rsidRDefault="00000000" w:rsidRPr="00000000" w14:paraId="000000A6">
            <w:pPr>
              <w:jc w:val="center"/>
              <w:rPr>
                <w:rFonts w:ascii="Calibri" w:cs="Calibri" w:eastAsia="Calibri" w:hAnsi="Calibri"/>
              </w:rPr>
            </w:pPr>
            <w:r w:rsidDel="00000000" w:rsidR="00000000" w:rsidRPr="00000000">
              <w:rPr>
                <w:rFonts w:ascii="Calibri" w:cs="Calibri" w:eastAsia="Calibri" w:hAnsi="Calibri"/>
                <w:rtl w:val="0"/>
              </w:rPr>
              <w:t xml:space="preserve">Mixed Open 100 Free</w:t>
            </w:r>
          </w:p>
        </w:tc>
        <w:tc>
          <w:tcPr>
            <w:tcBorders>
              <w:top w:color="000000" w:space="0" w:sz="0" w:val="nil"/>
              <w:bottom w:color="000000" w:space="0" w:sz="0" w:val="nil"/>
            </w:tcBorders>
          </w:tcPr>
          <w:p w:rsidR="00000000" w:rsidDel="00000000" w:rsidP="00000000" w:rsidRDefault="00000000" w:rsidRPr="00000000" w14:paraId="000000A7">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9">
            <w:pPr>
              <w:jc w:val="center"/>
              <w:rPr>
                <w:rFonts w:ascii="Calibri" w:cs="Calibri" w:eastAsia="Calibri" w:hAnsi="Calibri"/>
              </w:rPr>
            </w:pPr>
            <w:r w:rsidDel="00000000" w:rsidR="00000000" w:rsidRPr="00000000">
              <w:rPr>
                <w:rtl w:val="0"/>
              </w:rPr>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AA">
            <w:pPr>
              <w:jc w:val="center"/>
              <w:rPr>
                <w:rFonts w:ascii="Calibri" w:cs="Calibri" w:eastAsia="Calibri" w:hAnsi="Calibri"/>
              </w:rPr>
            </w:pPr>
            <w:r w:rsidDel="00000000" w:rsidR="00000000" w:rsidRPr="00000000">
              <w:rPr>
                <w:rFonts w:ascii="Calibri" w:cs="Calibri" w:eastAsia="Calibri" w:hAnsi="Calibri"/>
                <w:rtl w:val="0"/>
              </w:rPr>
              <w:t xml:space="preserve">11</w:t>
            </w:r>
          </w:p>
        </w:tc>
        <w:tc>
          <w:tcPr>
            <w:tcMar>
              <w:top w:w="15.0" w:type="dxa"/>
              <w:left w:w="15.0" w:type="dxa"/>
              <w:bottom w:w="15.0" w:type="dxa"/>
              <w:right w:w="15.0" w:type="dxa"/>
            </w:tcMar>
            <w:vAlign w:val="center"/>
          </w:tcPr>
          <w:p w:rsidR="00000000" w:rsidDel="00000000" w:rsidP="00000000" w:rsidRDefault="00000000" w:rsidRPr="00000000" w14:paraId="000000AB">
            <w:pPr>
              <w:jc w:val="center"/>
              <w:rPr>
                <w:rFonts w:ascii="Calibri" w:cs="Calibri" w:eastAsia="Calibri" w:hAnsi="Calibri"/>
              </w:rPr>
            </w:pPr>
            <w:r w:rsidDel="00000000" w:rsidR="00000000" w:rsidRPr="00000000">
              <w:rPr>
                <w:rFonts w:ascii="Calibri" w:cs="Calibri" w:eastAsia="Calibri" w:hAnsi="Calibri"/>
                <w:rtl w:val="0"/>
              </w:rPr>
              <w:t xml:space="preserve">Mixed Open 200 Fly</w:t>
            </w:r>
          </w:p>
        </w:tc>
        <w:tc>
          <w:tcPr>
            <w:tcBorders>
              <w:top w:color="000000" w:space="0" w:sz="0" w:val="nil"/>
              <w:bottom w:color="000000" w:space="0" w:sz="0" w:val="nil"/>
            </w:tcBorders>
          </w:tcPr>
          <w:p w:rsidR="00000000" w:rsidDel="00000000" w:rsidP="00000000" w:rsidRDefault="00000000" w:rsidRPr="00000000" w14:paraId="000000A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E">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AF">
      <w:pPr>
        <w:tabs>
          <w:tab w:val="left" w:leader="none" w:pos="1806"/>
          <w:tab w:val="left" w:leader="none" w:pos="6082"/>
        </w:tabs>
        <w:rPr>
          <w:rFonts w:ascii="Calibri" w:cs="Calibri" w:eastAsia="Calibri" w:hAnsi="Calibri"/>
        </w:rPr>
      </w:pPr>
      <w:r w:rsidDel="00000000" w:rsidR="00000000" w:rsidRPr="00000000">
        <w:rPr>
          <w:rtl w:val="0"/>
        </w:rPr>
      </w:r>
    </w:p>
    <w:p w:rsidR="00000000" w:rsidDel="00000000" w:rsidP="00000000" w:rsidRDefault="00000000" w:rsidRPr="00000000" w14:paraId="000000B0">
      <w:pPr>
        <w:tabs>
          <w:tab w:val="left" w:leader="none" w:pos="1806"/>
          <w:tab w:val="left" w:leader="none" w:pos="6082"/>
        </w:tabs>
        <w:rPr>
          <w:rFonts w:ascii="Calibri" w:cs="Calibri" w:eastAsia="Calibri" w:hAnsi="Calibri"/>
        </w:rPr>
      </w:pPr>
      <w:r w:rsidDel="00000000" w:rsidR="00000000" w:rsidRPr="00000000">
        <w:rPr>
          <w:rtl w:val="0"/>
        </w:rPr>
      </w:r>
    </w:p>
    <w:sectPr>
      <w:footerReference r:id="rId10" w:type="default"/>
      <w:pgSz w:h="15840" w:w="12240" w:orient="portrait"/>
      <w:pgMar w:bottom="720" w:top="720" w:left="360" w:right="360"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 w:name="Cambr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680"/>
        <w:tab w:val="right" w:leader="none" w:pos="9360"/>
        <w:tab w:val="center" w:leader="none" w:pos="5940"/>
        <w:tab w:val="right" w:leader="none" w:pos="11520"/>
      </w:tabs>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ab/>
      <w:tab/>
      <w:t xml:space="preserve">Page</w:t>
    </w:r>
    <w:r w:rsidDel="00000000" w:rsidR="00000000" w:rsidRPr="00000000">
      <w:rPr>
        <w:color w:val="000000"/>
        <w:sz w:val="18"/>
        <w:szCs w:val="18"/>
        <w:rtl w:val="0"/>
      </w:rPr>
      <w:t xml:space="preserve"> </w:t>
    </w: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14.399999999999999" w:lineRule="auto"/>
      <w:rPr>
        <w:rFonts w:ascii="Arimo" w:cs="Arimo" w:eastAsia="Arimo" w:hAnsi="Arimo"/>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359" w:hanging="360"/>
      </w:pPr>
      <w:rPr>
        <w:rFonts w:ascii="Noto Sans Symbols" w:cs="Noto Sans Symbols" w:eastAsia="Noto Sans Symbols" w:hAnsi="Noto Sans Symbols"/>
        <w:sz w:val="20"/>
        <w:szCs w:val="20"/>
      </w:rPr>
    </w:lvl>
    <w:lvl w:ilvl="1">
      <w:start w:val="0"/>
      <w:numFmt w:val="bullet"/>
      <w:lvlText w:val="•"/>
      <w:lvlJc w:val="left"/>
      <w:pPr>
        <w:ind w:left="1276" w:hanging="360"/>
      </w:pPr>
      <w:rPr/>
    </w:lvl>
    <w:lvl w:ilvl="2">
      <w:start w:val="0"/>
      <w:numFmt w:val="bullet"/>
      <w:lvlText w:val="•"/>
      <w:lvlJc w:val="left"/>
      <w:pPr>
        <w:ind w:left="2193" w:hanging="360"/>
      </w:pPr>
      <w:rPr/>
    </w:lvl>
    <w:lvl w:ilvl="3">
      <w:start w:val="0"/>
      <w:numFmt w:val="bullet"/>
      <w:lvlText w:val="•"/>
      <w:lvlJc w:val="left"/>
      <w:pPr>
        <w:ind w:left="3109" w:hanging="360"/>
      </w:pPr>
      <w:rPr/>
    </w:lvl>
    <w:lvl w:ilvl="4">
      <w:start w:val="0"/>
      <w:numFmt w:val="bullet"/>
      <w:lvlText w:val="•"/>
      <w:lvlJc w:val="left"/>
      <w:pPr>
        <w:ind w:left="4026" w:hanging="360"/>
      </w:pPr>
      <w:rPr/>
    </w:lvl>
    <w:lvl w:ilvl="5">
      <w:start w:val="0"/>
      <w:numFmt w:val="bullet"/>
      <w:lvlText w:val="•"/>
      <w:lvlJc w:val="left"/>
      <w:pPr>
        <w:ind w:left="4943" w:hanging="360"/>
      </w:pPr>
      <w:rPr/>
    </w:lvl>
    <w:lvl w:ilvl="6">
      <w:start w:val="0"/>
      <w:numFmt w:val="bullet"/>
      <w:lvlText w:val="•"/>
      <w:lvlJc w:val="left"/>
      <w:pPr>
        <w:ind w:left="5859" w:hanging="360"/>
      </w:pPr>
      <w:rPr/>
    </w:lvl>
    <w:lvl w:ilvl="7">
      <w:start w:val="0"/>
      <w:numFmt w:val="bullet"/>
      <w:lvlText w:val="•"/>
      <w:lvlJc w:val="left"/>
      <w:pPr>
        <w:ind w:left="6776" w:hanging="360"/>
      </w:pPr>
      <w:rPr/>
    </w:lvl>
    <w:lvl w:ilvl="8">
      <w:start w:val="0"/>
      <w:numFmt w:val="bullet"/>
      <w:lvlText w:val="•"/>
      <w:lvlJc w:val="left"/>
      <w:pPr>
        <w:ind w:left="7692"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16"/>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uiPriority w:val="9"/>
    <w:qFormat w:val="1"/>
    <w:pPr>
      <w:ind w:left="316"/>
      <w:outlineLvl w:val="0"/>
    </w:pPr>
    <w:rPr>
      <w:rFonts w:ascii="Times New Roman" w:cs="Times New Roman" w:eastAsia="Times New Roman" w:hAnsi="Times New Roman"/>
      <w:b w:val="1"/>
      <w:bCs w:val="1"/>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rPr>
      <w:rFonts w:ascii="Arial Unicode MS" w:cs="Arial Unicode MS" w:eastAsia="Arial Unicode MS" w:hAnsi="Arial Unicode MS"/>
      <w:b w:val="1"/>
      <w:bCs w:val="1"/>
      <w:sz w:val="24"/>
      <w:szCs w:val="24"/>
    </w:rPr>
  </w:style>
  <w:style w:type="paragraph" w:styleId="ListParagraph">
    <w:name w:val="List Paragraph"/>
    <w:basedOn w:val="Normal"/>
    <w:uiPriority w:val="34"/>
    <w:qFormat w:val="1"/>
  </w:style>
  <w:style w:type="paragraph" w:styleId="TableParagraph" w:customStyle="1">
    <w:name w:val="Table Paragraph"/>
    <w:basedOn w:val="Normal"/>
    <w:uiPriority w:val="1"/>
    <w:qFormat w:val="1"/>
    <w:pPr>
      <w:ind w:left="359"/>
    </w:pPr>
  </w:style>
  <w:style w:type="paragraph" w:styleId="BalloonText">
    <w:name w:val="Balloon Text"/>
    <w:basedOn w:val="Normal"/>
    <w:link w:val="BalloonTextChar"/>
    <w:uiPriority w:val="99"/>
    <w:semiHidden w:val="1"/>
    <w:unhideWhenUsed w:val="1"/>
    <w:rsid w:val="004D054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D054F"/>
    <w:rPr>
      <w:rFonts w:ascii="Tahoma" w:cs="Tahoma" w:eastAsia="Arial" w:hAnsi="Tahoma"/>
      <w:sz w:val="16"/>
      <w:szCs w:val="16"/>
    </w:rPr>
  </w:style>
  <w:style w:type="paragraph" w:styleId="Header">
    <w:name w:val="header"/>
    <w:basedOn w:val="Normal"/>
    <w:link w:val="HeaderChar"/>
    <w:uiPriority w:val="99"/>
    <w:unhideWhenUsed w:val="1"/>
    <w:rsid w:val="0029242A"/>
    <w:pPr>
      <w:tabs>
        <w:tab w:val="center" w:pos="4680"/>
        <w:tab w:val="right" w:pos="9360"/>
      </w:tabs>
    </w:pPr>
  </w:style>
  <w:style w:type="character" w:styleId="HeaderChar" w:customStyle="1">
    <w:name w:val="Header Char"/>
    <w:basedOn w:val="DefaultParagraphFont"/>
    <w:link w:val="Header"/>
    <w:uiPriority w:val="99"/>
    <w:rsid w:val="0029242A"/>
    <w:rPr>
      <w:rFonts w:ascii="Arial" w:cs="Arial" w:eastAsia="Arial" w:hAnsi="Arial"/>
    </w:rPr>
  </w:style>
  <w:style w:type="paragraph" w:styleId="Footer">
    <w:name w:val="footer"/>
    <w:basedOn w:val="Normal"/>
    <w:link w:val="FooterChar"/>
    <w:uiPriority w:val="99"/>
    <w:unhideWhenUsed w:val="1"/>
    <w:rsid w:val="0029242A"/>
    <w:pPr>
      <w:tabs>
        <w:tab w:val="center" w:pos="4680"/>
        <w:tab w:val="right" w:pos="9360"/>
      </w:tabs>
    </w:pPr>
  </w:style>
  <w:style w:type="character" w:styleId="FooterChar" w:customStyle="1">
    <w:name w:val="Footer Char"/>
    <w:basedOn w:val="DefaultParagraphFont"/>
    <w:link w:val="Footer"/>
    <w:uiPriority w:val="99"/>
    <w:rsid w:val="0029242A"/>
    <w:rPr>
      <w:rFonts w:ascii="Arial" w:cs="Arial" w:eastAsia="Arial" w:hAnsi="Arial"/>
    </w:rPr>
  </w:style>
  <w:style w:type="character" w:styleId="Hyperlink">
    <w:name w:val="Hyperlink"/>
    <w:basedOn w:val="DefaultParagraphFont"/>
    <w:uiPriority w:val="99"/>
    <w:unhideWhenUsed w:val="1"/>
    <w:rsid w:val="004D5E02"/>
    <w:rPr>
      <w:color w:val="0000ff" w:themeColor="hyperlink"/>
      <w:u w:val="single"/>
    </w:rPr>
  </w:style>
  <w:style w:type="table" w:styleId="TableGrid">
    <w:name w:val="Table Grid"/>
    <w:basedOn w:val="TableNormal"/>
    <w:uiPriority w:val="39"/>
    <w:rsid w:val="00817E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D50416"/>
    <w:rPr>
      <w:color w:val="800080" w:themeColor="followedHyperlink"/>
      <w:u w:val="single"/>
    </w:rPr>
  </w:style>
  <w:style w:type="character" w:styleId="UnresolvedMention">
    <w:name w:val="Unresolved Mention"/>
    <w:basedOn w:val="DefaultParagraphFont"/>
    <w:uiPriority w:val="99"/>
    <w:semiHidden w:val="1"/>
    <w:unhideWhenUsed w:val="1"/>
    <w:rsid w:val="009024D5"/>
    <w:rPr>
      <w:color w:val="605e5c"/>
      <w:shd w:color="auto" w:fill="e1dfdd" w:val="clear"/>
    </w:rPr>
  </w:style>
  <w:style w:type="character" w:styleId="CommentReference">
    <w:name w:val="annotation reference"/>
    <w:basedOn w:val="DefaultParagraphFont"/>
    <w:uiPriority w:val="99"/>
    <w:semiHidden w:val="1"/>
    <w:unhideWhenUsed w:val="1"/>
    <w:rsid w:val="002861BC"/>
    <w:rPr>
      <w:sz w:val="16"/>
      <w:szCs w:val="16"/>
    </w:rPr>
  </w:style>
  <w:style w:type="paragraph" w:styleId="CommentText">
    <w:name w:val="annotation text"/>
    <w:basedOn w:val="Normal"/>
    <w:link w:val="CommentTextChar"/>
    <w:uiPriority w:val="99"/>
    <w:semiHidden w:val="1"/>
    <w:unhideWhenUsed w:val="1"/>
    <w:rsid w:val="002861BC"/>
    <w:rPr>
      <w:sz w:val="20"/>
      <w:szCs w:val="20"/>
    </w:rPr>
  </w:style>
  <w:style w:type="character" w:styleId="CommentTextChar" w:customStyle="1">
    <w:name w:val="Comment Text Char"/>
    <w:basedOn w:val="DefaultParagraphFont"/>
    <w:link w:val="CommentText"/>
    <w:uiPriority w:val="99"/>
    <w:semiHidden w:val="1"/>
    <w:rsid w:val="002861BC"/>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2861BC"/>
    <w:rPr>
      <w:b w:val="1"/>
      <w:bCs w:val="1"/>
    </w:rPr>
  </w:style>
  <w:style w:type="character" w:styleId="CommentSubjectChar" w:customStyle="1">
    <w:name w:val="Comment Subject Char"/>
    <w:basedOn w:val="CommentTextChar"/>
    <w:link w:val="CommentSubject"/>
    <w:uiPriority w:val="99"/>
    <w:semiHidden w:val="1"/>
    <w:rsid w:val="002861BC"/>
    <w:rPr>
      <w:rFonts w:ascii="Arial" w:cs="Arial" w:eastAsia="Arial" w:hAnsi="Arial"/>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72.0" w:type="dxa"/>
        <w:right w:w="72.0" w:type="dxa"/>
      </w:tblCellMar>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usaswimming.org/safe-sport/minor-athlete-abuse-prevention-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teamunify.com/team/eznslsc/page/system/res/6130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RBGr+aX50KMQpZpOvEWCqCbCZQ==">CgMxLjA4AHIhMU5qTmJVeWUyby1CWEtwMUtlNWVaeklTeHJLcE5yc0Vf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2023-10-26T15:31:00Z</dcterms:created>
  <dc:creator>Carolyn Kotarski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Microsoft® Word 2016</vt:lpwstr>
  </property>
  <property fmtid="{D5CDD505-2E9C-101B-9397-08002B2CF9AE}" pid="4" name="LastSaved">
    <vt:filetime>2017-07-16T00:00:00Z</vt:filetime>
  </property>
</Properties>
</file>