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A71E6" w14:textId="77777777" w:rsidR="0037571F" w:rsidRPr="00E5123A" w:rsidRDefault="0037571F" w:rsidP="0037571F">
      <w:pPr>
        <w:pStyle w:val="NoSpacing"/>
        <w:rPr>
          <w:rFonts w:cstheme="minorHAnsi"/>
          <w:b/>
          <w:sz w:val="24"/>
          <w:szCs w:val="24"/>
        </w:rPr>
      </w:pPr>
      <w:r w:rsidRPr="00E5123A">
        <w:rPr>
          <w:rFonts w:cstheme="minorHAnsi"/>
          <w:b/>
          <w:sz w:val="24"/>
          <w:szCs w:val="24"/>
        </w:rPr>
        <w:t>MODEL LOCKER ROOM MONITORING POLIC</w:t>
      </w:r>
      <w:r>
        <w:rPr>
          <w:rFonts w:cstheme="minorHAnsi"/>
          <w:b/>
          <w:sz w:val="24"/>
          <w:szCs w:val="24"/>
        </w:rPr>
        <w:t>Y</w:t>
      </w:r>
      <w:r w:rsidRPr="00E5123A">
        <w:rPr>
          <w:rFonts w:cstheme="minorHAnsi"/>
          <w:b/>
          <w:sz w:val="24"/>
          <w:szCs w:val="24"/>
        </w:rPr>
        <w:t xml:space="preserve"> </w:t>
      </w:r>
    </w:p>
    <w:p w14:paraId="66105B9F" w14:textId="77777777" w:rsidR="0037571F" w:rsidRDefault="0037571F" w:rsidP="0037571F">
      <w:pPr>
        <w:pStyle w:val="NoSpacing"/>
        <w:rPr>
          <w:rFonts w:cstheme="minorHAnsi"/>
          <w:b/>
          <w:sz w:val="24"/>
          <w:szCs w:val="24"/>
        </w:rPr>
      </w:pPr>
    </w:p>
    <w:p w14:paraId="1C97BF27" w14:textId="77777777" w:rsidR="0037571F" w:rsidRDefault="0037571F" w:rsidP="0037571F">
      <w:pPr>
        <w:pStyle w:val="NoSpacing"/>
        <w:pBdr>
          <w:bottom w:val="single" w:sz="12" w:space="1" w:color="auto"/>
        </w:pBdr>
        <w:rPr>
          <w:rFonts w:cstheme="minorHAnsi"/>
          <w:i/>
          <w:color w:val="000000"/>
          <w:sz w:val="24"/>
          <w:szCs w:val="24"/>
        </w:rPr>
      </w:pPr>
      <w:r w:rsidRPr="00253F26">
        <w:rPr>
          <w:rFonts w:cstheme="minorHAnsi"/>
          <w:i/>
          <w:sz w:val="24"/>
          <w:szCs w:val="24"/>
        </w:rPr>
        <w:t>The following is a model procedure</w:t>
      </w:r>
      <w:r>
        <w:rPr>
          <w:rFonts w:cstheme="minorHAnsi"/>
          <w:i/>
          <w:sz w:val="24"/>
          <w:szCs w:val="24"/>
        </w:rPr>
        <w:t xml:space="preserve"> </w:t>
      </w:r>
      <w:r w:rsidRPr="00253F26">
        <w:rPr>
          <w:rFonts w:cstheme="minorHAnsi"/>
          <w:i/>
          <w:sz w:val="24"/>
          <w:szCs w:val="24"/>
        </w:rPr>
        <w:t xml:space="preserve">provided to assist USA Swimming member clubs </w:t>
      </w:r>
      <w:r>
        <w:rPr>
          <w:rFonts w:cstheme="minorHAnsi"/>
          <w:i/>
          <w:sz w:val="24"/>
          <w:szCs w:val="24"/>
        </w:rPr>
        <w:t xml:space="preserve">who wish to develop a locker room monitoring procedure.  Locker room monitoring policies are not required by the Safe Sport Program, but clubs who wish to implement one may use the following as a resource. </w:t>
      </w:r>
      <w:r w:rsidRPr="00253F26">
        <w:rPr>
          <w:rFonts w:cstheme="minorHAnsi"/>
          <w:i/>
          <w:sz w:val="24"/>
          <w:szCs w:val="24"/>
        </w:rPr>
        <w:t xml:space="preserve"> </w:t>
      </w:r>
    </w:p>
    <w:p w14:paraId="048CED39" w14:textId="77777777" w:rsidR="0037571F" w:rsidRDefault="0037571F" w:rsidP="0037571F">
      <w:pPr>
        <w:pStyle w:val="NoSpacing"/>
        <w:rPr>
          <w:rFonts w:cstheme="minorHAnsi"/>
          <w:b/>
          <w:sz w:val="24"/>
          <w:szCs w:val="24"/>
        </w:rPr>
      </w:pPr>
    </w:p>
    <w:p w14:paraId="2D756412" w14:textId="77777777" w:rsidR="0037571F" w:rsidRPr="003E1423" w:rsidRDefault="0037571F" w:rsidP="0037571F">
      <w:pPr>
        <w:pStyle w:val="NoSpacing"/>
        <w:rPr>
          <w:rFonts w:cstheme="minorHAnsi"/>
          <w:b/>
          <w:sz w:val="24"/>
          <w:szCs w:val="24"/>
        </w:rPr>
      </w:pPr>
    </w:p>
    <w:p w14:paraId="0B8CE181" w14:textId="77777777" w:rsidR="0037571F" w:rsidRPr="003E1423" w:rsidRDefault="0037571F" w:rsidP="0037571F">
      <w:pPr>
        <w:pStyle w:val="NoSpacing"/>
        <w:rPr>
          <w:rFonts w:cstheme="minorHAnsi"/>
          <w:b/>
          <w:sz w:val="24"/>
          <w:szCs w:val="24"/>
        </w:rPr>
      </w:pPr>
      <w:r w:rsidRPr="003E1423">
        <w:rPr>
          <w:rFonts w:cstheme="minorHAnsi"/>
          <w:b/>
          <w:sz w:val="24"/>
          <w:szCs w:val="24"/>
        </w:rPr>
        <w:t>PURPOSE</w:t>
      </w:r>
    </w:p>
    <w:p w14:paraId="36B3D8F9" w14:textId="77777777" w:rsidR="0037571F" w:rsidRPr="003E1423" w:rsidRDefault="0037571F" w:rsidP="0037571F">
      <w:pPr>
        <w:kinsoku/>
        <w:spacing w:after="200" w:line="276" w:lineRule="auto"/>
        <w:rPr>
          <w:rFonts w:asciiTheme="minorHAnsi" w:eastAsiaTheme="minorHAnsi" w:hAnsiTheme="minorHAnsi" w:cstheme="minorHAnsi"/>
        </w:rPr>
      </w:pPr>
      <w:r w:rsidRPr="003E1423">
        <w:rPr>
          <w:rFonts w:asciiTheme="minorHAnsi" w:eastAsiaTheme="minorHAnsi" w:hAnsiTheme="minorHAnsi" w:cstheme="minorHAnsi"/>
        </w:rPr>
        <w:t xml:space="preserve">The following guidelines are designed to maintain personal privacy as well as to reduce the risk of misconduct in locker rooms and changing areas. </w:t>
      </w:r>
    </w:p>
    <w:p w14:paraId="2C978A65" w14:textId="77777777" w:rsidR="0037571F" w:rsidRPr="003E1423" w:rsidRDefault="0037571F" w:rsidP="0037571F">
      <w:pPr>
        <w:kinsoku/>
        <w:spacing w:line="276" w:lineRule="auto"/>
        <w:rPr>
          <w:rFonts w:asciiTheme="minorHAnsi" w:eastAsiaTheme="minorHAnsi" w:hAnsiTheme="minorHAnsi" w:cstheme="minorHAnsi"/>
        </w:rPr>
      </w:pPr>
      <w:r w:rsidRPr="003E1423">
        <w:rPr>
          <w:rFonts w:asciiTheme="minorHAnsi" w:eastAsiaTheme="minorHAnsi" w:hAnsiTheme="minorHAnsi" w:cstheme="minorHAnsi"/>
          <w:b/>
        </w:rPr>
        <w:t>FACILITIES</w:t>
      </w:r>
    </w:p>
    <w:p w14:paraId="4CA51889" w14:textId="77777777" w:rsidR="0037571F" w:rsidRPr="003E1423" w:rsidRDefault="0037571F" w:rsidP="0037571F">
      <w:pPr>
        <w:kinsoku/>
        <w:spacing w:line="276" w:lineRule="auto"/>
        <w:rPr>
          <w:rFonts w:asciiTheme="minorHAnsi" w:eastAsiaTheme="minorHAnsi" w:hAnsiTheme="minorHAnsi" w:cstheme="minorHAnsi"/>
        </w:rPr>
      </w:pPr>
      <w:r w:rsidRPr="003E1423">
        <w:rPr>
          <w:rFonts w:asciiTheme="minorHAnsi" w:eastAsiaTheme="minorHAnsi" w:hAnsiTheme="minorHAnsi" w:cstheme="minorHAnsi"/>
        </w:rPr>
        <w:t>The following is a description of our practice and competition facilities to allow athletes and their families to plan their use:</w:t>
      </w:r>
    </w:p>
    <w:p w14:paraId="74AB236C" w14:textId="77777777" w:rsidR="0037571F" w:rsidRPr="003E1423" w:rsidRDefault="0037571F" w:rsidP="0037571F">
      <w:pPr>
        <w:kinsoku/>
        <w:spacing w:line="276" w:lineRule="auto"/>
        <w:rPr>
          <w:rFonts w:asciiTheme="minorHAnsi" w:eastAsiaTheme="minorHAnsi" w:hAnsiTheme="minorHAnsi" w:cstheme="minorHAnsi"/>
        </w:rPr>
      </w:pPr>
    </w:p>
    <w:p w14:paraId="647AD666" w14:textId="0E0230AF" w:rsidR="0037571F" w:rsidRPr="003E1423" w:rsidRDefault="0037571F" w:rsidP="0037571F">
      <w:pPr>
        <w:kinsoku/>
        <w:spacing w:after="200" w:line="276" w:lineRule="auto"/>
        <w:rPr>
          <w:rFonts w:asciiTheme="minorHAnsi" w:eastAsiaTheme="minorHAnsi" w:hAnsiTheme="minorHAnsi" w:cstheme="minorHAnsi"/>
        </w:rPr>
      </w:pPr>
      <w:r w:rsidRPr="003E1423">
        <w:rPr>
          <w:rFonts w:asciiTheme="minorHAnsi" w:eastAsiaTheme="minorHAnsi" w:hAnsiTheme="minorHAnsi" w:cstheme="minorHAnsi"/>
        </w:rPr>
        <w:t xml:space="preserve">We practice at: </w:t>
      </w:r>
      <w:r w:rsidR="00D548C1">
        <w:rPr>
          <w:rFonts w:asciiTheme="minorHAnsi" w:eastAsiaTheme="minorHAnsi" w:hAnsiTheme="minorHAnsi" w:cstheme="minorHAnsi"/>
        </w:rPr>
        <w:t>Columbia College</w:t>
      </w:r>
      <w:r w:rsidRPr="003E1423">
        <w:rPr>
          <w:rFonts w:asciiTheme="minorHAnsi" w:eastAsiaTheme="minorHAnsi" w:hAnsiTheme="minorHAnsi" w:cstheme="minorHAnsi"/>
        </w:rPr>
        <w:t xml:space="preserve">. </w:t>
      </w:r>
    </w:p>
    <w:p w14:paraId="35A27415" w14:textId="23DE37C4" w:rsidR="0037571F" w:rsidRPr="00D548C1" w:rsidRDefault="0037571F" w:rsidP="00D548C1">
      <w:pPr>
        <w:kinsoku/>
        <w:spacing w:after="200" w:line="276" w:lineRule="auto"/>
        <w:rPr>
          <w:rFonts w:asciiTheme="minorHAnsi" w:eastAsiaTheme="minorHAnsi" w:hAnsiTheme="minorHAnsi" w:cstheme="minorHAnsi"/>
        </w:rPr>
      </w:pPr>
      <w:r w:rsidRPr="003E1423">
        <w:rPr>
          <w:rFonts w:asciiTheme="minorHAnsi" w:eastAsiaTheme="minorHAnsi" w:hAnsiTheme="minorHAnsi" w:cstheme="minorHAnsi"/>
        </w:rPr>
        <w:t xml:space="preserve">This location has: </w:t>
      </w:r>
      <w:r w:rsidRPr="003E1423">
        <w:rPr>
          <w:rFonts w:asciiTheme="minorHAnsi" w:eastAsiaTheme="minorHAnsi" w:hAnsiTheme="minorHAnsi" w:cstheme="minorHAnsi"/>
          <w:i/>
        </w:rPr>
        <w:t xml:space="preserve">A changing area that is shared with the general public. As such, there are likely to be people who are not associated with </w:t>
      </w:r>
      <w:r w:rsidR="00D548C1">
        <w:rPr>
          <w:rFonts w:asciiTheme="minorHAnsi" w:eastAsiaTheme="minorHAnsi" w:hAnsiTheme="minorHAnsi" w:cstheme="minorHAnsi"/>
          <w:i/>
        </w:rPr>
        <w:t>Columbia Swimming</w:t>
      </w:r>
      <w:r w:rsidRPr="003E1423">
        <w:rPr>
          <w:rFonts w:asciiTheme="minorHAnsi" w:eastAsiaTheme="minorHAnsi" w:hAnsiTheme="minorHAnsi" w:cstheme="minorHAnsi"/>
          <w:i/>
        </w:rPr>
        <w:t xml:space="preserve"> in the changing area around the time of practice.</w:t>
      </w:r>
    </w:p>
    <w:p w14:paraId="691BD734" w14:textId="77777777" w:rsidR="0037571F" w:rsidRPr="003E1423" w:rsidRDefault="0037571F" w:rsidP="00D548C1">
      <w:pPr>
        <w:kinsoku/>
        <w:spacing w:line="276" w:lineRule="auto"/>
        <w:contextualSpacing/>
        <w:rPr>
          <w:rFonts w:asciiTheme="minorHAnsi" w:eastAsiaTheme="minorHAnsi" w:hAnsiTheme="minorHAnsi" w:cstheme="minorHAnsi"/>
        </w:rPr>
      </w:pPr>
    </w:p>
    <w:p w14:paraId="6C1BC50C" w14:textId="77777777" w:rsidR="0037571F" w:rsidRDefault="0037571F" w:rsidP="0037571F">
      <w:pPr>
        <w:kinsoku/>
        <w:spacing w:line="276" w:lineRule="auto"/>
        <w:rPr>
          <w:rFonts w:asciiTheme="minorHAnsi" w:eastAsiaTheme="minorHAnsi" w:hAnsiTheme="minorHAnsi" w:cstheme="minorHAnsi"/>
          <w:b/>
        </w:rPr>
      </w:pPr>
      <w:r w:rsidRPr="003E1423">
        <w:rPr>
          <w:rFonts w:asciiTheme="minorHAnsi" w:eastAsiaTheme="minorHAnsi" w:hAnsiTheme="minorHAnsi" w:cstheme="minorHAnsi"/>
          <w:b/>
        </w:rPr>
        <w:t>MONITORING</w:t>
      </w:r>
    </w:p>
    <w:p w14:paraId="0063516D" w14:textId="77777777" w:rsidR="0037571F" w:rsidRPr="00834C18" w:rsidRDefault="0037571F" w:rsidP="0037571F">
      <w:pPr>
        <w:kinsoku/>
        <w:spacing w:line="276" w:lineRule="auto"/>
        <w:rPr>
          <w:rFonts w:asciiTheme="minorHAnsi" w:eastAsiaTheme="minorHAnsi" w:hAnsiTheme="minorHAnsi" w:cstheme="minorHAnsi"/>
          <w:b/>
        </w:rPr>
      </w:pPr>
    </w:p>
    <w:p w14:paraId="7D378402" w14:textId="77777777" w:rsidR="0037571F" w:rsidRPr="00834C18" w:rsidRDefault="0037571F" w:rsidP="0037571F">
      <w:pPr>
        <w:pStyle w:val="NoSpacing"/>
        <w:rPr>
          <w:b/>
          <w:sz w:val="24"/>
          <w:szCs w:val="24"/>
        </w:rPr>
      </w:pPr>
      <w:r w:rsidRPr="00834C18">
        <w:rPr>
          <w:b/>
          <w:sz w:val="24"/>
          <w:szCs w:val="24"/>
        </w:rPr>
        <w:t xml:space="preserve">General Policy Considerations </w:t>
      </w:r>
    </w:p>
    <w:p w14:paraId="55D03085" w14:textId="77777777" w:rsidR="0037571F" w:rsidRPr="00834C18" w:rsidRDefault="0037571F" w:rsidP="0037571F">
      <w:pPr>
        <w:pStyle w:val="NoSpacing"/>
        <w:rPr>
          <w:sz w:val="24"/>
          <w:szCs w:val="24"/>
        </w:rPr>
      </w:pPr>
      <w:r w:rsidRPr="00834C18">
        <w:rPr>
          <w:sz w:val="24"/>
          <w:szCs w:val="24"/>
        </w:rPr>
        <w:t xml:space="preserve">Coaches and staff make every effort to recognize when an athlete goes to the locker room or changing area during practice and competition and, if they do not return in a timely fashion, we will check on the athlete’s whereabouts. </w:t>
      </w:r>
    </w:p>
    <w:p w14:paraId="2EE246D8" w14:textId="77777777" w:rsidR="0037571F" w:rsidRPr="00834C18" w:rsidRDefault="0037571F" w:rsidP="0037571F">
      <w:pPr>
        <w:pStyle w:val="NoSpacing"/>
        <w:rPr>
          <w:sz w:val="24"/>
          <w:szCs w:val="24"/>
        </w:rPr>
      </w:pPr>
    </w:p>
    <w:p w14:paraId="39C48EDB" w14:textId="77777777" w:rsidR="0037571F" w:rsidRPr="00834C18" w:rsidRDefault="0037571F" w:rsidP="0037571F">
      <w:pPr>
        <w:pStyle w:val="NoSpacing"/>
        <w:rPr>
          <w:sz w:val="24"/>
          <w:szCs w:val="24"/>
        </w:rPr>
      </w:pPr>
      <w:r w:rsidRPr="00834C18">
        <w:rPr>
          <w:sz w:val="24"/>
          <w:szCs w:val="24"/>
        </w:rPr>
        <w:t>We discourage parents from entering locker rooms and changing areas unless it is truly necessary.  In those instances, it should only be a same-sex parent.  If this is necessary, parents should let the coach or administrator know about this in advance.</w:t>
      </w:r>
    </w:p>
    <w:p w14:paraId="44A93EDA" w14:textId="77777777" w:rsidR="0037571F" w:rsidRPr="00834C18" w:rsidRDefault="0037571F" w:rsidP="0037571F">
      <w:pPr>
        <w:pStyle w:val="NoSpacing"/>
        <w:rPr>
          <w:sz w:val="24"/>
          <w:szCs w:val="24"/>
        </w:rPr>
      </w:pPr>
    </w:p>
    <w:p w14:paraId="2BDCFC20" w14:textId="77777777" w:rsidR="0037571F" w:rsidRPr="00834C18" w:rsidRDefault="0037571F" w:rsidP="0037571F">
      <w:pPr>
        <w:pStyle w:val="NoSpacing"/>
        <w:rPr>
          <w:sz w:val="24"/>
          <w:szCs w:val="24"/>
        </w:rPr>
      </w:pPr>
      <w:r w:rsidRPr="00834C18">
        <w:rPr>
          <w:sz w:val="24"/>
          <w:szCs w:val="24"/>
        </w:rPr>
        <w:t xml:space="preserve">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57C123AD" w14:textId="77777777" w:rsidR="0037571F" w:rsidRPr="00834C18" w:rsidRDefault="0037571F" w:rsidP="0037571F">
      <w:pPr>
        <w:kinsoku/>
        <w:spacing w:line="276" w:lineRule="auto"/>
        <w:rPr>
          <w:rFonts w:asciiTheme="minorHAnsi" w:eastAsiaTheme="minorHAnsi" w:hAnsiTheme="minorHAnsi" w:cstheme="minorHAnsi"/>
          <w:b/>
        </w:rPr>
      </w:pPr>
    </w:p>
    <w:p w14:paraId="45CD5051" w14:textId="77777777" w:rsidR="0037571F" w:rsidRPr="00834C18" w:rsidRDefault="0037571F" w:rsidP="0037571F">
      <w:pPr>
        <w:pStyle w:val="NoSpacing"/>
        <w:rPr>
          <w:b/>
          <w:sz w:val="24"/>
          <w:szCs w:val="24"/>
        </w:rPr>
      </w:pPr>
      <w:r w:rsidRPr="00834C18">
        <w:rPr>
          <w:b/>
          <w:sz w:val="24"/>
          <w:szCs w:val="24"/>
        </w:rPr>
        <w:t>Possible Policy - Option 2</w:t>
      </w:r>
    </w:p>
    <w:p w14:paraId="708F1534" w14:textId="6DF8342A" w:rsidR="0037571F" w:rsidRPr="00834C18" w:rsidRDefault="00D548C1" w:rsidP="0037571F">
      <w:pPr>
        <w:pStyle w:val="NoSpacing"/>
        <w:rPr>
          <w:sz w:val="24"/>
          <w:szCs w:val="24"/>
        </w:rPr>
      </w:pPr>
      <w:r>
        <w:rPr>
          <w:sz w:val="24"/>
          <w:szCs w:val="24"/>
        </w:rPr>
        <w:t>Columbia Swimming</w:t>
      </w:r>
      <w:r w:rsidR="0037571F" w:rsidRPr="00834C18">
        <w:rPr>
          <w:sz w:val="24"/>
          <w:szCs w:val="24"/>
        </w:rPr>
        <w:t xml:space="preserve"> has staggered practices, with different groups arriving and departing throughout the </w:t>
      </w:r>
      <w:r>
        <w:rPr>
          <w:sz w:val="24"/>
          <w:szCs w:val="24"/>
        </w:rPr>
        <w:t>evening</w:t>
      </w:r>
      <w:bookmarkStart w:id="0" w:name="_GoBack"/>
      <w:bookmarkEnd w:id="0"/>
      <w:r w:rsidR="0037571F" w:rsidRPr="00834C18">
        <w:rPr>
          <w:sz w:val="24"/>
          <w:szCs w:val="24"/>
        </w:rPr>
        <w:t xml:space="preserve">. It is therefore not practical to constantly monitor locker rooms and changing areas over this extended course of time. While we do not post [staff, coach, parent, </w:t>
      </w:r>
      <w:r w:rsidR="0037571F" w:rsidRPr="00834C18">
        <w:rPr>
          <w:sz w:val="24"/>
          <w:szCs w:val="24"/>
        </w:rPr>
        <w:lastRenderedPageBreak/>
        <w:t>other adult] inside or at the doors of the locker rooms and changing areas, we do make occasional sweeps of these areas.  [Staff, coach, parent, other adult] conduct these sweeps, with women checking on female locker rooms, and men checking on male locker rooms.</w:t>
      </w:r>
    </w:p>
    <w:p w14:paraId="3C2D6DAB" w14:textId="77777777" w:rsidR="0037571F" w:rsidRPr="00834C18" w:rsidRDefault="0037571F" w:rsidP="0037571F">
      <w:pPr>
        <w:pStyle w:val="NoSpacing"/>
        <w:rPr>
          <w:sz w:val="24"/>
          <w:szCs w:val="24"/>
        </w:rPr>
      </w:pPr>
    </w:p>
    <w:p w14:paraId="35D503AD" w14:textId="77777777" w:rsidR="0037571F" w:rsidRPr="00834C18" w:rsidRDefault="0037571F" w:rsidP="0037571F">
      <w:pPr>
        <w:pStyle w:val="NoSpacing"/>
        <w:rPr>
          <w:sz w:val="24"/>
          <w:szCs w:val="24"/>
        </w:rPr>
      </w:pPr>
    </w:p>
    <w:p w14:paraId="47FAD36C" w14:textId="77777777" w:rsidR="0037571F" w:rsidRPr="003E1423" w:rsidRDefault="0037571F" w:rsidP="0037571F">
      <w:pPr>
        <w:kinsoku/>
        <w:spacing w:line="276" w:lineRule="auto"/>
        <w:rPr>
          <w:rFonts w:asciiTheme="minorHAnsi" w:eastAsiaTheme="minorHAnsi" w:hAnsiTheme="minorHAnsi" w:cstheme="minorHAnsi"/>
          <w:b/>
        </w:rPr>
      </w:pPr>
      <w:r w:rsidRPr="003E1423">
        <w:rPr>
          <w:rFonts w:asciiTheme="minorHAnsi" w:eastAsiaTheme="minorHAnsi" w:hAnsiTheme="minorHAnsi" w:cstheme="minorHAnsi"/>
          <w:b/>
        </w:rPr>
        <w:t>USE OF CELL PHONES AND OTHER MOBILE RECORDING DEVICES</w:t>
      </w:r>
    </w:p>
    <w:p w14:paraId="7C8DAC53" w14:textId="77777777" w:rsidR="0037571F" w:rsidRPr="00834C18" w:rsidRDefault="0037571F" w:rsidP="0037571F">
      <w:pPr>
        <w:pStyle w:val="NoSpacing"/>
        <w:rPr>
          <w:rFonts w:cstheme="minorHAnsi"/>
          <w:sz w:val="24"/>
          <w:szCs w:val="24"/>
        </w:rPr>
      </w:pPr>
      <w:r w:rsidRPr="00B14D42">
        <w:rPr>
          <w:rFonts w:cstheme="minorHAnsi"/>
          <w:sz w:val="24"/>
          <w:szCs w:val="24"/>
        </w:rPr>
        <w:t>Cell phones and other mobile devices with recording capabilities, including voice recording, still cameras and video cameras increase the risk for different forms of misconduct in locker rooms and changing areas</w:t>
      </w:r>
      <w:r>
        <w:rPr>
          <w:rFonts w:cstheme="minorHAnsi"/>
          <w:sz w:val="24"/>
          <w:szCs w:val="24"/>
        </w:rPr>
        <w:t xml:space="preserve">.  </w:t>
      </w:r>
      <w:r w:rsidRPr="00834C18">
        <w:rPr>
          <w:rFonts w:cstheme="minorHAnsi"/>
          <w:sz w:val="24"/>
          <w:szCs w:val="24"/>
        </w:rPr>
        <w:t xml:space="preserve">The USA Swimming Athlete Protection Policies prohibit the use of </w:t>
      </w:r>
      <w:r>
        <w:rPr>
          <w:rFonts w:cstheme="minorHAnsi"/>
          <w:sz w:val="24"/>
          <w:szCs w:val="24"/>
        </w:rPr>
        <w:t xml:space="preserve">such devices in the locker room or other changing area: </w:t>
      </w:r>
    </w:p>
    <w:p w14:paraId="6218E10A" w14:textId="77777777" w:rsidR="0037571F" w:rsidRDefault="0037571F" w:rsidP="0037571F">
      <w:pPr>
        <w:pStyle w:val="NoSpacing"/>
        <w:rPr>
          <w:rFonts w:cstheme="minorHAnsi"/>
          <w:b/>
          <w:sz w:val="24"/>
          <w:szCs w:val="24"/>
        </w:rPr>
      </w:pPr>
    </w:p>
    <w:p w14:paraId="6F7E2442" w14:textId="77777777" w:rsidR="0037571F" w:rsidRPr="00834C18" w:rsidRDefault="0037571F" w:rsidP="0037571F">
      <w:pPr>
        <w:widowControl/>
        <w:kinsoku/>
        <w:autoSpaceDE w:val="0"/>
        <w:autoSpaceDN w:val="0"/>
        <w:adjustRightInd w:val="0"/>
        <w:ind w:left="720"/>
        <w:rPr>
          <w:rFonts w:asciiTheme="minorHAnsi" w:eastAsiaTheme="minorHAnsi" w:hAnsiTheme="minorHAnsi" w:cstheme="minorHAnsi"/>
          <w:i/>
        </w:rPr>
      </w:pPr>
      <w:r w:rsidRPr="00834C18">
        <w:rPr>
          <w:rFonts w:asciiTheme="minorHAnsi" w:eastAsiaTheme="minorHAnsi" w:hAnsiTheme="minorHAnsi" w:cstheme="minorHAnsi"/>
          <w:b/>
          <w:bCs/>
          <w:i/>
        </w:rPr>
        <w:t xml:space="preserve">305.3 </w:t>
      </w:r>
      <w:r w:rsidRPr="00834C18">
        <w:rPr>
          <w:rFonts w:asciiTheme="minorHAnsi" w:eastAsiaTheme="minorHAnsi" w:hAnsiTheme="minorHAnsi" w:cstheme="minorHAnsi"/>
          <w:i/>
        </w:rPr>
        <w:t>Use of audio or visual recording devices, including a cell phone camera, is not allowed in changing areas, rest rooms or locker rooms.</w:t>
      </w:r>
    </w:p>
    <w:p w14:paraId="5541D9D5" w14:textId="77777777" w:rsidR="0037571F" w:rsidRDefault="0037571F" w:rsidP="0037571F">
      <w:pPr>
        <w:pStyle w:val="NoSpacing"/>
        <w:rPr>
          <w:rFonts w:cstheme="minorHAnsi"/>
          <w:b/>
          <w:sz w:val="24"/>
          <w:szCs w:val="24"/>
        </w:rPr>
      </w:pPr>
    </w:p>
    <w:p w14:paraId="5A4EA2E9" w14:textId="77777777" w:rsidR="0037571F" w:rsidRDefault="0037571F" w:rsidP="0037571F">
      <w:pPr>
        <w:pStyle w:val="NoSpacing"/>
        <w:rPr>
          <w:rFonts w:cstheme="minorHAnsi"/>
          <w:b/>
          <w:sz w:val="24"/>
          <w:szCs w:val="24"/>
        </w:rPr>
      </w:pPr>
    </w:p>
    <w:p w14:paraId="15CC9904" w14:textId="77777777" w:rsidR="007001BA" w:rsidRDefault="007001BA"/>
    <w:sectPr w:rsidR="007001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E8F4A" w14:textId="77777777" w:rsidR="003E3CFF" w:rsidRDefault="003E3CFF">
      <w:r>
        <w:separator/>
      </w:r>
    </w:p>
  </w:endnote>
  <w:endnote w:type="continuationSeparator" w:id="0">
    <w:p w14:paraId="0EB45B07" w14:textId="77777777" w:rsidR="003E3CFF" w:rsidRDefault="003E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059952"/>
      <w:docPartObj>
        <w:docPartGallery w:val="Page Numbers (Bottom of Page)"/>
        <w:docPartUnique/>
      </w:docPartObj>
    </w:sdtPr>
    <w:sdtEndPr>
      <w:rPr>
        <w:noProof/>
      </w:rPr>
    </w:sdtEndPr>
    <w:sdtContent>
      <w:p w14:paraId="5FC808AA" w14:textId="77777777" w:rsidR="003E1423" w:rsidRDefault="003757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15E11" w14:textId="77777777" w:rsidR="003E1423" w:rsidRPr="00232F93" w:rsidRDefault="0037571F" w:rsidP="00232F93">
    <w:pPr>
      <w:pStyle w:val="Footer"/>
      <w:jc w:val="center"/>
      <w:rPr>
        <w:color w:val="808080" w:themeColor="background1" w:themeShade="80"/>
      </w:rPr>
    </w:pPr>
    <w:r w:rsidRPr="00232F93">
      <w:rPr>
        <w:color w:val="808080" w:themeColor="background1" w:themeShade="80"/>
      </w:rPr>
      <w:t xml:space="preserve">www.usaswimming.org/protect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3AEA4" w14:textId="77777777" w:rsidR="003E3CFF" w:rsidRDefault="003E3CFF">
      <w:r>
        <w:separator/>
      </w:r>
    </w:p>
  </w:footnote>
  <w:footnote w:type="continuationSeparator" w:id="0">
    <w:p w14:paraId="64EBCC2A" w14:textId="77777777" w:rsidR="003E3CFF" w:rsidRDefault="003E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E0C2A"/>
    <w:multiLevelType w:val="hybridMultilevel"/>
    <w:tmpl w:val="742E7212"/>
    <w:lvl w:ilvl="0" w:tplc="7B248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1F"/>
    <w:rsid w:val="0037571F"/>
    <w:rsid w:val="003E3CFF"/>
    <w:rsid w:val="007001BA"/>
    <w:rsid w:val="00D5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8359"/>
  <w15:docId w15:val="{45D0B26F-B06B-496E-9FFE-0D795630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1F"/>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71F"/>
    <w:pPr>
      <w:widowControl/>
      <w:tabs>
        <w:tab w:val="center" w:pos="4680"/>
        <w:tab w:val="right" w:pos="9360"/>
      </w:tabs>
      <w:kinsoku/>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571F"/>
  </w:style>
  <w:style w:type="paragraph" w:styleId="NoSpacing">
    <w:name w:val="No Spacing"/>
    <w:uiPriority w:val="1"/>
    <w:qFormat/>
    <w:rsid w:val="0037571F"/>
    <w:pPr>
      <w:spacing w:after="0" w:line="240" w:lineRule="auto"/>
    </w:pPr>
  </w:style>
  <w:style w:type="paragraph" w:styleId="BalloonText">
    <w:name w:val="Balloon Text"/>
    <w:basedOn w:val="Normal"/>
    <w:link w:val="BalloonTextChar"/>
    <w:uiPriority w:val="99"/>
    <w:semiHidden/>
    <w:unhideWhenUsed/>
    <w:rsid w:val="0037571F"/>
    <w:rPr>
      <w:rFonts w:ascii="Tahoma" w:hAnsi="Tahoma" w:cs="Tahoma"/>
      <w:sz w:val="16"/>
      <w:szCs w:val="16"/>
    </w:rPr>
  </w:style>
  <w:style w:type="character" w:customStyle="1" w:styleId="BalloonTextChar">
    <w:name w:val="Balloon Text Char"/>
    <w:basedOn w:val="DefaultParagraphFont"/>
    <w:link w:val="BalloonText"/>
    <w:uiPriority w:val="99"/>
    <w:semiHidden/>
    <w:rsid w:val="003757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Lori Petrimoulx</cp:lastModifiedBy>
  <cp:revision>2</cp:revision>
  <cp:lastPrinted>2012-11-13T22:27:00Z</cp:lastPrinted>
  <dcterms:created xsi:type="dcterms:W3CDTF">2019-04-30T15:49:00Z</dcterms:created>
  <dcterms:modified xsi:type="dcterms:W3CDTF">2019-04-30T15:49:00Z</dcterms:modified>
</cp:coreProperties>
</file>