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b/>
          <w:color w:val="000000"/>
          <w:sz w:val="20"/>
          <w:szCs w:val="20"/>
          <w:u w:val="single"/>
        </w:rPr>
      </w:pPr>
      <w:r w:rsidRPr="00041E1C">
        <w:rPr>
          <w:rFonts w:ascii="Franklin Gothic Medium" w:hAnsi="Franklin Gothic Medium" w:cs="Times New Roman"/>
          <w:b/>
          <w:color w:val="000000"/>
          <w:sz w:val="20"/>
          <w:szCs w:val="20"/>
          <w:u w:val="single"/>
        </w:rPr>
        <w:t>Healthy Meals for Swimmers on the Go</w:t>
      </w:r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b/>
          <w:bCs/>
          <w:color w:val="0000FF"/>
          <w:sz w:val="20"/>
          <w:szCs w:val="20"/>
        </w:rPr>
      </w:pPr>
      <w:r w:rsidRPr="00041E1C">
        <w:rPr>
          <w:rFonts w:ascii="Franklin Gothic Medium" w:hAnsi="Franklin Gothic Medium" w:cs="Times New Roman"/>
          <w:b/>
          <w:bCs/>
          <w:color w:val="0000FF"/>
          <w:sz w:val="20"/>
          <w:szCs w:val="20"/>
        </w:rPr>
        <w:t>Notes on BREAKFAST - Start your day off right!</w:t>
      </w:r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color w:val="000000"/>
          <w:sz w:val="20"/>
          <w:szCs w:val="20"/>
        </w:rPr>
      </w:pP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· Try pancakes, waffles, </w:t>
      </w:r>
      <w:proofErr w:type="spellStart"/>
      <w:proofErr w:type="gramStart"/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french</w:t>
      </w:r>
      <w:proofErr w:type="spellEnd"/>
      <w:proofErr w:type="gramEnd"/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 toast, bagels, cereal, English muffins, fruit or juice. These</w:t>
      </w:r>
      <w:r w:rsid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 </w:t>
      </w: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foods are all high in carbohydrates.</w:t>
      </w:r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color w:val="000000"/>
          <w:sz w:val="20"/>
          <w:szCs w:val="20"/>
        </w:rPr>
      </w:pP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· Avoid high-fat choices such as bacon, sausage or biscuits and gravy.</w:t>
      </w:r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color w:val="000000"/>
          <w:sz w:val="20"/>
          <w:szCs w:val="20"/>
        </w:rPr>
      </w:pP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· For breakfast on the run, pack containers of dry cereal, crackers, juice or dried fruit such</w:t>
      </w:r>
      <w:r w:rsid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 </w:t>
      </w: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as raisins and apricots; or pack fresh fruits such as apples or oranges.</w:t>
      </w:r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color w:val="000000"/>
          <w:sz w:val="20"/>
          <w:szCs w:val="20"/>
        </w:rPr>
      </w:pP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· If you eat breakfast at a fast food restaurant choose foods like cereal, fruit juice and</w:t>
      </w:r>
      <w:r w:rsid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 </w:t>
      </w: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muffins or pancakes. Avoid breakfast sandwiches, sausage and bacon.</w:t>
      </w:r>
    </w:p>
    <w:p w:rsidR="00041E1C" w:rsidRDefault="00041E1C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b/>
          <w:bCs/>
          <w:color w:val="000000"/>
          <w:sz w:val="20"/>
          <w:szCs w:val="20"/>
        </w:rPr>
      </w:pPr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b/>
          <w:bCs/>
          <w:color w:val="000000"/>
          <w:sz w:val="20"/>
          <w:szCs w:val="20"/>
        </w:rPr>
      </w:pPr>
      <w:r w:rsidRPr="00041E1C">
        <w:rPr>
          <w:rFonts w:ascii="Franklin Gothic Medium" w:hAnsi="Franklin Gothic Medium" w:cs="Times New Roman"/>
          <w:b/>
          <w:bCs/>
          <w:color w:val="000000"/>
          <w:sz w:val="20"/>
          <w:szCs w:val="20"/>
        </w:rPr>
        <w:t>EXAMPLES OF HIGH CARBOHYDRATE BREAKFAST MEALS:</w:t>
      </w:r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color w:val="000000"/>
          <w:sz w:val="20"/>
          <w:szCs w:val="20"/>
          <w:u w:val="single"/>
        </w:rPr>
      </w:pPr>
      <w:r w:rsidRPr="00041E1C">
        <w:rPr>
          <w:rFonts w:ascii="Franklin Gothic Medium" w:hAnsi="Franklin Gothic Medium" w:cs="Times New Roman"/>
          <w:color w:val="000000"/>
          <w:sz w:val="20"/>
          <w:szCs w:val="20"/>
          <w:u w:val="single"/>
        </w:rPr>
        <w:t>At Home:</w:t>
      </w:r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color w:val="000000"/>
          <w:sz w:val="20"/>
          <w:szCs w:val="20"/>
        </w:rPr>
      </w:pPr>
      <w:proofErr w:type="spellStart"/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Organge</w:t>
      </w:r>
      <w:proofErr w:type="spellEnd"/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 juice</w:t>
      </w:r>
      <w:r w:rsid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, </w:t>
      </w: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Fresh fruit</w:t>
      </w:r>
      <w:r w:rsid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, </w:t>
      </w: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Low-fat yogurt</w:t>
      </w:r>
      <w:r w:rsid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, </w:t>
      </w: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Pancakes with syrup</w:t>
      </w:r>
      <w:r w:rsid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, </w:t>
      </w: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2% or skim milk</w:t>
      </w:r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b/>
          <w:bCs/>
          <w:color w:val="000000"/>
          <w:sz w:val="20"/>
          <w:szCs w:val="20"/>
        </w:rPr>
      </w:pPr>
      <w:proofErr w:type="gramStart"/>
      <w:r w:rsidRPr="00041E1C">
        <w:rPr>
          <w:rFonts w:ascii="Franklin Gothic Medium" w:hAnsi="Franklin Gothic Medium" w:cs="Times New Roman"/>
          <w:b/>
          <w:bCs/>
          <w:color w:val="000000"/>
          <w:sz w:val="20"/>
          <w:szCs w:val="20"/>
        </w:rPr>
        <w:t>or</w:t>
      </w:r>
      <w:proofErr w:type="gramEnd"/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color w:val="000000"/>
          <w:sz w:val="20"/>
          <w:szCs w:val="20"/>
        </w:rPr>
      </w:pP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Plain English muffin</w:t>
      </w:r>
      <w:r w:rsid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, </w:t>
      </w: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Strawberry jam</w:t>
      </w:r>
      <w:r w:rsid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, </w:t>
      </w: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Scrambled Egg</w:t>
      </w:r>
      <w:r w:rsid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, </w:t>
      </w: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Orange juice</w:t>
      </w:r>
      <w:r w:rsid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, </w:t>
      </w: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2% or skim milk</w:t>
      </w:r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color w:val="000000"/>
          <w:sz w:val="20"/>
          <w:szCs w:val="20"/>
          <w:u w:val="single"/>
        </w:rPr>
      </w:pPr>
      <w:r w:rsidRPr="00041E1C">
        <w:rPr>
          <w:rFonts w:ascii="Franklin Gothic Medium" w:hAnsi="Franklin Gothic Medium" w:cs="Times New Roman"/>
          <w:color w:val="000000"/>
          <w:sz w:val="20"/>
          <w:szCs w:val="20"/>
          <w:u w:val="single"/>
        </w:rPr>
        <w:t>At a Fast Food Restaurant:</w:t>
      </w:r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color w:val="000000"/>
          <w:sz w:val="20"/>
          <w:szCs w:val="20"/>
        </w:rPr>
      </w:pP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Hot cakes with syrup (hold the margarine and sausage)</w:t>
      </w:r>
      <w:r w:rsid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, </w:t>
      </w: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Orange juice</w:t>
      </w:r>
      <w:r w:rsid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, </w:t>
      </w: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Low-fat milk</w:t>
      </w:r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b/>
          <w:bCs/>
          <w:color w:val="000000"/>
          <w:sz w:val="20"/>
          <w:szCs w:val="20"/>
        </w:rPr>
      </w:pPr>
      <w:proofErr w:type="gramStart"/>
      <w:r w:rsidRPr="00041E1C">
        <w:rPr>
          <w:rFonts w:ascii="Franklin Gothic Medium" w:hAnsi="Franklin Gothic Medium" w:cs="Times New Roman"/>
          <w:b/>
          <w:bCs/>
          <w:color w:val="000000"/>
          <w:sz w:val="20"/>
          <w:szCs w:val="20"/>
        </w:rPr>
        <w:t>or</w:t>
      </w:r>
      <w:proofErr w:type="gramEnd"/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color w:val="000000"/>
          <w:sz w:val="20"/>
          <w:szCs w:val="20"/>
        </w:rPr>
      </w:pP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Cold cereal with low-fat milk</w:t>
      </w:r>
      <w:r w:rsid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, </w:t>
      </w: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Orange juice</w:t>
      </w:r>
      <w:r w:rsid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, </w:t>
      </w: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Apple, bran or blueberry muffin</w:t>
      </w:r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color w:val="000000"/>
          <w:sz w:val="20"/>
          <w:szCs w:val="20"/>
          <w:u w:val="single"/>
        </w:rPr>
      </w:pPr>
      <w:r w:rsidRPr="00041E1C">
        <w:rPr>
          <w:rFonts w:ascii="Franklin Gothic Medium" w:hAnsi="Franklin Gothic Medium" w:cs="Times New Roman"/>
          <w:color w:val="000000"/>
          <w:sz w:val="20"/>
          <w:szCs w:val="20"/>
          <w:u w:val="single"/>
        </w:rPr>
        <w:t>At a Convenience/ Grocery Store:</w:t>
      </w:r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color w:val="000000"/>
          <w:sz w:val="20"/>
          <w:szCs w:val="20"/>
        </w:rPr>
      </w:pP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Fruit flavored yogurt</w:t>
      </w:r>
      <w:r w:rsid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, </w:t>
      </w:r>
      <w:proofErr w:type="gramStart"/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Large</w:t>
      </w:r>
      <w:proofErr w:type="gramEnd"/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 bran muffin or pre-packaged muffins</w:t>
      </w:r>
      <w:r w:rsid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, </w:t>
      </w: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Banana</w:t>
      </w:r>
      <w:r w:rsid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, </w:t>
      </w: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Orange juice</w:t>
      </w:r>
      <w:r w:rsid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, </w:t>
      </w: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Low-fat milk</w:t>
      </w:r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color w:val="000000"/>
          <w:sz w:val="20"/>
          <w:szCs w:val="20"/>
          <w:u w:val="single"/>
        </w:rPr>
      </w:pPr>
      <w:r w:rsidRPr="00041E1C">
        <w:rPr>
          <w:rFonts w:ascii="Franklin Gothic Medium" w:hAnsi="Franklin Gothic Medium" w:cs="Times New Roman"/>
          <w:color w:val="000000"/>
          <w:sz w:val="20"/>
          <w:szCs w:val="20"/>
          <w:u w:val="single"/>
        </w:rPr>
        <w:t>At a Family Style Restaurant:</w:t>
      </w:r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color w:val="000000"/>
          <w:sz w:val="20"/>
          <w:szCs w:val="20"/>
        </w:rPr>
      </w:pP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Pancakes, waffles or </w:t>
      </w:r>
      <w:proofErr w:type="spellStart"/>
      <w:proofErr w:type="gramStart"/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french</w:t>
      </w:r>
      <w:proofErr w:type="spellEnd"/>
      <w:proofErr w:type="gramEnd"/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 toast with syrup (hold the margarine, bacon and sausage)</w:t>
      </w:r>
      <w:r w:rsid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, </w:t>
      </w: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Orange juice</w:t>
      </w:r>
      <w:r w:rsid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, </w:t>
      </w: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Low-fat milk</w:t>
      </w:r>
    </w:p>
    <w:p w:rsidR="00041E1C" w:rsidRDefault="00041E1C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b/>
          <w:bCs/>
          <w:color w:val="000000"/>
          <w:sz w:val="20"/>
          <w:szCs w:val="20"/>
        </w:rPr>
      </w:pPr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b/>
          <w:bCs/>
          <w:color w:val="000000"/>
          <w:sz w:val="20"/>
          <w:szCs w:val="20"/>
        </w:rPr>
      </w:pPr>
      <w:r w:rsidRPr="00041E1C">
        <w:rPr>
          <w:rFonts w:ascii="Franklin Gothic Medium" w:hAnsi="Franklin Gothic Medium" w:cs="Times New Roman"/>
          <w:b/>
          <w:bCs/>
          <w:color w:val="000000"/>
          <w:sz w:val="20"/>
          <w:szCs w:val="20"/>
        </w:rPr>
        <w:t>Notes on LUNCH and DINNER</w:t>
      </w:r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color w:val="000000"/>
          <w:sz w:val="20"/>
          <w:szCs w:val="20"/>
        </w:rPr>
      </w:pP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· Select pastas, breads and salads.</w:t>
      </w:r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color w:val="000000"/>
          <w:sz w:val="20"/>
          <w:szCs w:val="20"/>
        </w:rPr>
      </w:pP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· Select thick crust rather than thin crust pizza for more carbohydrates.</w:t>
      </w:r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color w:val="000000"/>
          <w:sz w:val="20"/>
          <w:szCs w:val="20"/>
        </w:rPr>
      </w:pP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· Choose vegetables such as mushrooms and green peppers on the pizza. Avoid high fat</w:t>
      </w:r>
      <w:r w:rsid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 </w:t>
      </w: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toppings such as pepperoni and sausage.</w:t>
      </w:r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color w:val="000000"/>
          <w:sz w:val="20"/>
          <w:szCs w:val="20"/>
        </w:rPr>
      </w:pP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· Select vegetable soups accompanied by crackers, bread, or muffins.</w:t>
      </w:r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color w:val="000000"/>
          <w:sz w:val="20"/>
          <w:szCs w:val="20"/>
        </w:rPr>
      </w:pP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· Emphasize the bread in sandwiches, not the condiments, mayonnaise or potato chips.</w:t>
      </w:r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color w:val="000000"/>
          <w:sz w:val="20"/>
          <w:szCs w:val="20"/>
        </w:rPr>
      </w:pP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· Avoid deep fat fried foods such as </w:t>
      </w:r>
      <w:proofErr w:type="spellStart"/>
      <w:proofErr w:type="gramStart"/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french</w:t>
      </w:r>
      <w:proofErr w:type="spellEnd"/>
      <w:proofErr w:type="gramEnd"/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 fries, fried fish and fried chicken.</w:t>
      </w:r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color w:val="000000"/>
          <w:sz w:val="20"/>
          <w:szCs w:val="20"/>
        </w:rPr>
      </w:pP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· Choose low-fat milk or fruit juices rather than soda pop.</w:t>
      </w:r>
    </w:p>
    <w:p w:rsidR="00041E1C" w:rsidRDefault="00041E1C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b/>
          <w:bCs/>
          <w:color w:val="000000"/>
          <w:sz w:val="20"/>
          <w:szCs w:val="20"/>
        </w:rPr>
      </w:pPr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b/>
          <w:bCs/>
          <w:color w:val="000000"/>
          <w:sz w:val="20"/>
          <w:szCs w:val="20"/>
        </w:rPr>
      </w:pPr>
      <w:r w:rsidRPr="00041E1C">
        <w:rPr>
          <w:rFonts w:ascii="Franklin Gothic Medium" w:hAnsi="Franklin Gothic Medium" w:cs="Times New Roman"/>
          <w:b/>
          <w:bCs/>
          <w:color w:val="000000"/>
          <w:sz w:val="20"/>
          <w:szCs w:val="20"/>
        </w:rPr>
        <w:t>EXAMPLES OF HIGH CARBOHYDRATE LUNCH OR DINNER MEALS:</w:t>
      </w:r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color w:val="000000"/>
          <w:sz w:val="20"/>
          <w:szCs w:val="20"/>
        </w:rPr>
      </w:pP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Large turkey sandwich on 2 slices of Whole-wheat bread</w:t>
      </w:r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color w:val="000000"/>
          <w:sz w:val="20"/>
          <w:szCs w:val="20"/>
        </w:rPr>
      </w:pP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Slice of low-fat cheese</w:t>
      </w:r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color w:val="000000"/>
          <w:sz w:val="20"/>
          <w:szCs w:val="20"/>
        </w:rPr>
      </w:pP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Lettuce, Tomato</w:t>
      </w:r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color w:val="000000"/>
          <w:sz w:val="20"/>
          <w:szCs w:val="20"/>
        </w:rPr>
      </w:pP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Fresh vegetables (carrots and celery strips)</w:t>
      </w:r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color w:val="000000"/>
          <w:sz w:val="20"/>
          <w:szCs w:val="20"/>
        </w:rPr>
      </w:pP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Low-fat yogurt</w:t>
      </w:r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color w:val="000000"/>
          <w:sz w:val="20"/>
          <w:szCs w:val="20"/>
        </w:rPr>
      </w:pP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Fresh fruit or fruit juice</w:t>
      </w:r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color w:val="000000"/>
          <w:sz w:val="20"/>
          <w:szCs w:val="20"/>
        </w:rPr>
      </w:pP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Minestrone Soup</w:t>
      </w:r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color w:val="000000"/>
          <w:sz w:val="20"/>
          <w:szCs w:val="20"/>
        </w:rPr>
      </w:pP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Spaghetti with Marinara Sauce</w:t>
      </w:r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color w:val="000000"/>
          <w:sz w:val="20"/>
          <w:szCs w:val="20"/>
        </w:rPr>
      </w:pPr>
      <w:proofErr w:type="spellStart"/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SaladItalian</w:t>
      </w:r>
      <w:proofErr w:type="spellEnd"/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 Bread</w:t>
      </w:r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color w:val="000000"/>
          <w:sz w:val="20"/>
          <w:szCs w:val="20"/>
        </w:rPr>
      </w:pP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Fresh Fruit</w:t>
      </w:r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color w:val="000000"/>
          <w:sz w:val="20"/>
          <w:szCs w:val="20"/>
        </w:rPr>
      </w:pP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2% or skim Milk</w:t>
      </w:r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color w:val="000000"/>
          <w:sz w:val="20"/>
          <w:szCs w:val="20"/>
        </w:rPr>
      </w:pP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Sherbet</w:t>
      </w:r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color w:val="000000"/>
          <w:sz w:val="20"/>
          <w:szCs w:val="20"/>
        </w:rPr>
      </w:pP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Chili on a large baked potato</w:t>
      </w:r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color w:val="000000"/>
          <w:sz w:val="20"/>
          <w:szCs w:val="20"/>
        </w:rPr>
      </w:pP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Whole grain bread or muffin</w:t>
      </w:r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color w:val="000000"/>
          <w:sz w:val="20"/>
          <w:szCs w:val="20"/>
        </w:rPr>
      </w:pP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Low-fat chocolate milkshake</w:t>
      </w:r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color w:val="000000"/>
          <w:sz w:val="20"/>
          <w:szCs w:val="20"/>
        </w:rPr>
      </w:pP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Fresh fruit</w:t>
      </w:r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color w:val="000000"/>
          <w:sz w:val="20"/>
          <w:szCs w:val="20"/>
        </w:rPr>
      </w:pP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Thick crust cheese and vegetable pizza</w:t>
      </w:r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color w:val="000000"/>
          <w:sz w:val="20"/>
          <w:szCs w:val="20"/>
        </w:rPr>
      </w:pP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Side salad</w:t>
      </w:r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color w:val="000000"/>
          <w:sz w:val="20"/>
          <w:szCs w:val="20"/>
        </w:rPr>
      </w:pP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Fresh fruit</w:t>
      </w:r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color w:val="000000"/>
          <w:sz w:val="20"/>
          <w:szCs w:val="20"/>
        </w:rPr>
      </w:pP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2% or skim milk</w:t>
      </w:r>
    </w:p>
    <w:p w:rsidR="00041E1C" w:rsidRDefault="00041E1C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color w:val="000000"/>
          <w:sz w:val="20"/>
          <w:szCs w:val="20"/>
          <w:u w:val="single"/>
        </w:rPr>
      </w:pPr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color w:val="000000"/>
          <w:sz w:val="20"/>
          <w:szCs w:val="20"/>
          <w:u w:val="single"/>
        </w:rPr>
      </w:pPr>
      <w:r w:rsidRPr="00041E1C">
        <w:rPr>
          <w:rFonts w:ascii="Franklin Gothic Medium" w:hAnsi="Franklin Gothic Medium" w:cs="Times New Roman"/>
          <w:color w:val="000000"/>
          <w:sz w:val="20"/>
          <w:szCs w:val="20"/>
          <w:u w:val="single"/>
        </w:rPr>
        <w:lastRenderedPageBreak/>
        <w:t>Timing is Everything</w:t>
      </w:r>
    </w:p>
    <w:p w:rsid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color w:val="000000"/>
          <w:sz w:val="20"/>
          <w:szCs w:val="20"/>
        </w:rPr>
      </w:pP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Knowing how much carbohydrate, protein and fat to get in a day is good. But knowing</w:t>
      </w:r>
      <w:r w:rsid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 </w:t>
      </w:r>
      <w:r w:rsidRPr="00041E1C">
        <w:rPr>
          <w:rFonts w:ascii="Franklin Gothic Medium" w:hAnsi="Franklin Gothic Medium" w:cs="Times New Roman"/>
          <w:b/>
          <w:bCs/>
          <w:color w:val="000000"/>
          <w:sz w:val="20"/>
          <w:szCs w:val="20"/>
        </w:rPr>
        <w:t xml:space="preserve">when </w:t>
      </w: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you should be getting those nutrients is even better. In general, follow these</w:t>
      </w:r>
      <w:r w:rsid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 </w:t>
      </w: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guidelines for incorporating carbohydrate, protein and fat into your day:</w:t>
      </w:r>
      <w:r w:rsid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 </w:t>
      </w:r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color w:val="000000"/>
          <w:sz w:val="20"/>
          <w:szCs w:val="20"/>
        </w:rPr>
      </w:pP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· Spread carbohydrate intake out over the course of the day (i.e. smaller meals and</w:t>
      </w:r>
      <w:r w:rsid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 </w:t>
      </w: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frequent snacks). This keeps blood sugar levels adequate and stable.</w:t>
      </w:r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color w:val="000000"/>
          <w:sz w:val="20"/>
          <w:szCs w:val="20"/>
        </w:rPr>
      </w:pP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· Eat </w:t>
      </w:r>
      <w:r w:rsidRPr="00041E1C">
        <w:rPr>
          <w:rFonts w:ascii="Franklin Gothic Medium" w:hAnsi="Franklin Gothic Medium" w:cs="Times New Roman"/>
          <w:i/>
          <w:iCs/>
          <w:color w:val="000000"/>
          <w:sz w:val="20"/>
          <w:szCs w:val="20"/>
        </w:rPr>
        <w:t xml:space="preserve">some </w:t>
      </w: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carbohydrate before morning practice. Note: This can be in the form of juice.</w:t>
      </w:r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color w:val="000000"/>
          <w:sz w:val="20"/>
          <w:szCs w:val="20"/>
        </w:rPr>
      </w:pP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· Eat carbohydrate in the form of a </w:t>
      </w:r>
      <w:proofErr w:type="spellStart"/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carb</w:t>
      </w:r>
      <w:proofErr w:type="spellEnd"/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-electrolyte drink, such as Gatorade or </w:t>
      </w:r>
      <w:proofErr w:type="spellStart"/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Powerade</w:t>
      </w:r>
      <w:proofErr w:type="spellEnd"/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,</w:t>
      </w:r>
      <w:r w:rsid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 </w:t>
      </w: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during workout </w:t>
      </w:r>
      <w:r w:rsidRPr="00041E1C">
        <w:rPr>
          <w:rFonts w:ascii="Franklin Gothic Medium" w:hAnsi="Franklin Gothic Medium" w:cs="Times New Roman"/>
          <w:b/>
          <w:bCs/>
          <w:color w:val="000000"/>
          <w:sz w:val="20"/>
          <w:szCs w:val="20"/>
        </w:rPr>
        <w:t xml:space="preserve">IF </w:t>
      </w: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workout is 90 minutes or longer. Gels are also acceptable.</w:t>
      </w:r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b/>
          <w:bCs/>
          <w:color w:val="000000"/>
          <w:sz w:val="20"/>
          <w:szCs w:val="20"/>
        </w:rPr>
      </w:pP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· Eat carbohydrate and protein within the first 30 minutes after practice. This enables the</w:t>
      </w:r>
      <w:r w:rsid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 </w:t>
      </w: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body to replenish glycogen stores and repair muscle tissue. </w:t>
      </w:r>
      <w:r w:rsidRPr="00041E1C">
        <w:rPr>
          <w:rFonts w:ascii="Franklin Gothic Medium" w:hAnsi="Franklin Gothic Medium" w:cs="Times New Roman"/>
          <w:b/>
          <w:bCs/>
          <w:color w:val="000000"/>
          <w:sz w:val="20"/>
          <w:szCs w:val="20"/>
        </w:rPr>
        <w:t>This is perhaps the most</w:t>
      </w:r>
      <w:r w:rsidR="00041E1C">
        <w:rPr>
          <w:rFonts w:ascii="Franklin Gothic Medium" w:hAnsi="Franklin Gothic Medium" w:cs="Times New Roman"/>
          <w:b/>
          <w:bCs/>
          <w:color w:val="000000"/>
          <w:sz w:val="20"/>
          <w:szCs w:val="20"/>
        </w:rPr>
        <w:t xml:space="preserve"> </w:t>
      </w:r>
      <w:r w:rsidRPr="00041E1C">
        <w:rPr>
          <w:rFonts w:ascii="Franklin Gothic Medium" w:hAnsi="Franklin Gothic Medium" w:cs="Times New Roman"/>
          <w:b/>
          <w:bCs/>
          <w:color w:val="000000"/>
          <w:sz w:val="20"/>
          <w:szCs w:val="20"/>
        </w:rPr>
        <w:t>important time to eat!!!!</w:t>
      </w:r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b/>
          <w:bCs/>
          <w:color w:val="000000"/>
          <w:sz w:val="20"/>
          <w:szCs w:val="20"/>
        </w:rPr>
      </w:pP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· Eat again (something substantial, like a real meal) before two hours post-practice has</w:t>
      </w:r>
      <w:r w:rsid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 </w:t>
      </w: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elapsed. </w:t>
      </w:r>
      <w:r w:rsidRPr="00041E1C">
        <w:rPr>
          <w:rFonts w:ascii="Franklin Gothic Medium" w:hAnsi="Franklin Gothic Medium" w:cs="Times New Roman"/>
          <w:b/>
          <w:bCs/>
          <w:color w:val="000000"/>
          <w:sz w:val="20"/>
          <w:szCs w:val="20"/>
        </w:rPr>
        <w:t>This is critical to maximizing recovery!!!!</w:t>
      </w:r>
    </w:p>
    <w:p w:rsidR="00351ABD" w:rsidRPr="00041E1C" w:rsidRDefault="00351ABD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color w:val="000000"/>
          <w:sz w:val="20"/>
          <w:szCs w:val="20"/>
        </w:rPr>
      </w:pP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· Incorporate fat into the day at times that are not close to workout. Fat is </w:t>
      </w:r>
      <w:r w:rsidRPr="00041E1C">
        <w:rPr>
          <w:rFonts w:ascii="Franklin Gothic Medium" w:hAnsi="Franklin Gothic Medium" w:cs="Times New Roman"/>
          <w:i/>
          <w:iCs/>
          <w:color w:val="000000"/>
          <w:sz w:val="20"/>
          <w:szCs w:val="20"/>
        </w:rPr>
        <w:t>necessary</w:t>
      </w: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, but</w:t>
      </w:r>
      <w:r w:rsid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 </w:t>
      </w: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contributes little to the workout or immediate post-workout recovery period.</w:t>
      </w:r>
    </w:p>
    <w:p w:rsidR="00041E1C" w:rsidRDefault="00041E1C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color w:val="000000"/>
          <w:sz w:val="20"/>
          <w:szCs w:val="20"/>
        </w:rPr>
      </w:pPr>
    </w:p>
    <w:p w:rsidR="00351ABD" w:rsidRPr="00041E1C" w:rsidRDefault="00351ABD" w:rsidP="00041E1C">
      <w:pPr>
        <w:autoSpaceDE w:val="0"/>
        <w:autoSpaceDN w:val="0"/>
        <w:adjustRightInd w:val="0"/>
        <w:spacing w:after="0" w:line="240" w:lineRule="auto"/>
        <w:ind w:firstLine="720"/>
        <w:rPr>
          <w:rFonts w:ascii="Franklin Gothic Medium" w:hAnsi="Franklin Gothic Medium" w:cs="Times New Roman"/>
          <w:color w:val="000000"/>
          <w:sz w:val="20"/>
          <w:szCs w:val="20"/>
        </w:rPr>
      </w:pP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Part of the reason good nutrition is critical during recovery has to do with the fact that the</w:t>
      </w:r>
      <w:r w:rsid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 </w:t>
      </w: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body is extremely good at making the most of what it is given. Following exercise, the</w:t>
      </w:r>
      <w:r w:rsid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 </w:t>
      </w: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body is very sensitive to the hormone </w:t>
      </w:r>
      <w:r w:rsidRPr="00041E1C">
        <w:rPr>
          <w:rFonts w:ascii="Franklin Gothic Medium" w:hAnsi="Franklin Gothic Medium" w:cs="Times New Roman"/>
          <w:i/>
          <w:iCs/>
          <w:color w:val="000000"/>
          <w:sz w:val="20"/>
          <w:szCs w:val="20"/>
        </w:rPr>
        <w:t>insulin</w:t>
      </w: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. Insulin is that hormone that rises every</w:t>
      </w:r>
      <w:r w:rsid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 </w:t>
      </w: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time blood sugar rises. In other words, every time a swimmer eats carbohydrate, which</w:t>
      </w:r>
      <w:r w:rsid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 </w:t>
      </w: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causes blood sugar to rise, insulin goes up. Well, </w:t>
      </w:r>
      <w:proofErr w:type="gramStart"/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it’s</w:t>
      </w:r>
      <w:proofErr w:type="gramEnd"/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 insulin’s job to remove sugar from</w:t>
      </w:r>
      <w:r w:rsid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 </w:t>
      </w: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the bloodstream, and it does so by facilitating its storage as </w:t>
      </w:r>
      <w:r w:rsidRPr="00041E1C">
        <w:rPr>
          <w:rFonts w:ascii="Franklin Gothic Medium" w:hAnsi="Franklin Gothic Medium" w:cs="Times New Roman"/>
          <w:b/>
          <w:bCs/>
          <w:color w:val="000000"/>
          <w:sz w:val="20"/>
          <w:szCs w:val="20"/>
        </w:rPr>
        <w:t>glycogen</w:t>
      </w: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. Glycogen, the</w:t>
      </w:r>
      <w:r w:rsid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 </w:t>
      </w: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storage form for carbohydrate, is what the body taps into for fuel when exercise is very</w:t>
      </w:r>
      <w:r w:rsid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 </w:t>
      </w: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intense. This can happen quite a bit during a tough workout, which is why it’s important</w:t>
      </w:r>
      <w:r w:rsid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 </w:t>
      </w: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to see that glycogen is replenished before the next practice.</w:t>
      </w:r>
    </w:p>
    <w:p w:rsidR="00041E1C" w:rsidRDefault="00041E1C" w:rsidP="00351ABD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Times New Roman"/>
          <w:color w:val="000000"/>
          <w:sz w:val="20"/>
          <w:szCs w:val="20"/>
        </w:rPr>
      </w:pPr>
    </w:p>
    <w:p w:rsidR="0023439D" w:rsidRPr="00041E1C" w:rsidRDefault="00351ABD" w:rsidP="00041E1C">
      <w:pPr>
        <w:autoSpaceDE w:val="0"/>
        <w:autoSpaceDN w:val="0"/>
        <w:adjustRightInd w:val="0"/>
        <w:spacing w:after="0" w:line="240" w:lineRule="auto"/>
        <w:ind w:firstLine="720"/>
        <w:rPr>
          <w:rFonts w:ascii="Franklin Gothic Medium" w:hAnsi="Franklin Gothic Medium" w:cs="Times New Roman"/>
          <w:b/>
          <w:bCs/>
          <w:i/>
          <w:iCs/>
          <w:color w:val="000000"/>
          <w:sz w:val="20"/>
          <w:szCs w:val="20"/>
        </w:rPr>
      </w:pP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The American College of Sports Medicine, American Dietetic Association and Dietitians</w:t>
      </w:r>
      <w:r w:rsid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 </w:t>
      </w:r>
      <w:r w:rsidRPr="00041E1C">
        <w:rPr>
          <w:rFonts w:ascii="Franklin Gothic Medium" w:hAnsi="Franklin Gothic Medium" w:cs="Times New Roman"/>
          <w:color w:val="000000"/>
          <w:sz w:val="20"/>
          <w:szCs w:val="20"/>
        </w:rPr>
        <w:t>of Canada Joint Position Statement on Nutrition and Athletic Performance states that:</w:t>
      </w:r>
      <w:r w:rsidR="00041E1C">
        <w:rPr>
          <w:rFonts w:ascii="Franklin Gothic Medium" w:hAnsi="Franklin Gothic Medium" w:cs="Times New Roman"/>
          <w:color w:val="000000"/>
          <w:sz w:val="20"/>
          <w:szCs w:val="20"/>
        </w:rPr>
        <w:t xml:space="preserve"> </w:t>
      </w:r>
      <w:r w:rsidRPr="00041E1C">
        <w:rPr>
          <w:rFonts w:ascii="Franklin Gothic Medium" w:hAnsi="Franklin Gothic Medium" w:cs="Times New Roman"/>
          <w:b/>
          <w:bCs/>
          <w:i/>
          <w:iCs/>
          <w:color w:val="000000"/>
          <w:sz w:val="20"/>
          <w:szCs w:val="20"/>
        </w:rPr>
        <w:t>“After exercise, the dietary goal is to provide adequate energy and carbohydrates to</w:t>
      </w:r>
      <w:r w:rsidR="00041E1C">
        <w:rPr>
          <w:rFonts w:ascii="Franklin Gothic Medium" w:hAnsi="Franklin Gothic Medium" w:cs="Times New Roman"/>
          <w:b/>
          <w:bCs/>
          <w:i/>
          <w:iCs/>
          <w:color w:val="000000"/>
          <w:sz w:val="20"/>
          <w:szCs w:val="20"/>
        </w:rPr>
        <w:t xml:space="preserve"> </w:t>
      </w:r>
      <w:r w:rsidRPr="00041E1C">
        <w:rPr>
          <w:rFonts w:ascii="Franklin Gothic Medium" w:hAnsi="Franklin Gothic Medium" w:cs="Times New Roman"/>
          <w:b/>
          <w:bCs/>
          <w:i/>
          <w:iCs/>
          <w:color w:val="000000"/>
          <w:sz w:val="20"/>
          <w:szCs w:val="20"/>
        </w:rPr>
        <w:t xml:space="preserve">replace muscle glycogen and to ensure rapid recovery. If an athlete is </w:t>
      </w:r>
      <w:proofErr w:type="spellStart"/>
      <w:r w:rsidRPr="00041E1C">
        <w:rPr>
          <w:rFonts w:ascii="Franklin Gothic Medium" w:hAnsi="Franklin Gothic Medium" w:cs="Times New Roman"/>
          <w:b/>
          <w:bCs/>
          <w:i/>
          <w:iCs/>
          <w:color w:val="000000"/>
          <w:sz w:val="20"/>
          <w:szCs w:val="20"/>
        </w:rPr>
        <w:t>glycogendepleted</w:t>
      </w:r>
      <w:proofErr w:type="spellEnd"/>
      <w:r w:rsidR="00041E1C">
        <w:rPr>
          <w:rFonts w:ascii="Franklin Gothic Medium" w:hAnsi="Franklin Gothic Medium" w:cs="Times New Roman"/>
          <w:b/>
          <w:bCs/>
          <w:i/>
          <w:iCs/>
          <w:color w:val="000000"/>
          <w:sz w:val="20"/>
          <w:szCs w:val="20"/>
        </w:rPr>
        <w:t xml:space="preserve"> </w:t>
      </w:r>
      <w:r w:rsidRPr="00041E1C">
        <w:rPr>
          <w:rFonts w:ascii="Franklin Gothic Medium" w:hAnsi="Franklin Gothic Medium" w:cs="Times New Roman"/>
          <w:b/>
          <w:bCs/>
          <w:i/>
          <w:iCs/>
          <w:color w:val="000000"/>
          <w:sz w:val="20"/>
          <w:szCs w:val="20"/>
        </w:rPr>
        <w:t>after exercise, a carbohydrate intake of 1.5 g/kg body weight during the first</w:t>
      </w:r>
      <w:r w:rsidR="00041E1C">
        <w:rPr>
          <w:rFonts w:ascii="Franklin Gothic Medium" w:hAnsi="Franklin Gothic Medium" w:cs="Times New Roman"/>
          <w:b/>
          <w:bCs/>
          <w:i/>
          <w:iCs/>
          <w:color w:val="000000"/>
          <w:sz w:val="20"/>
          <w:szCs w:val="20"/>
        </w:rPr>
        <w:t xml:space="preserve"> </w:t>
      </w:r>
      <w:r w:rsidRPr="00041E1C">
        <w:rPr>
          <w:rFonts w:ascii="Franklin Gothic Medium" w:hAnsi="Franklin Gothic Medium" w:cs="Times New Roman"/>
          <w:b/>
          <w:bCs/>
          <w:i/>
          <w:iCs/>
          <w:color w:val="000000"/>
          <w:sz w:val="20"/>
          <w:szCs w:val="20"/>
        </w:rPr>
        <w:t>30 min and again every 2h for 4 to 6h will be adequate to replace glycogen stores.</w:t>
      </w:r>
      <w:r w:rsidR="00041E1C">
        <w:rPr>
          <w:rFonts w:ascii="Franklin Gothic Medium" w:hAnsi="Franklin Gothic Medium" w:cs="Times New Roman"/>
          <w:b/>
          <w:bCs/>
          <w:i/>
          <w:iCs/>
          <w:color w:val="000000"/>
          <w:sz w:val="20"/>
          <w:szCs w:val="20"/>
        </w:rPr>
        <w:t xml:space="preserve"> </w:t>
      </w:r>
      <w:r w:rsidRPr="00041E1C">
        <w:rPr>
          <w:rFonts w:ascii="Franklin Gothic Medium" w:hAnsi="Franklin Gothic Medium" w:cs="Times New Roman"/>
          <w:b/>
          <w:bCs/>
          <w:i/>
          <w:iCs/>
          <w:color w:val="000000"/>
          <w:sz w:val="20"/>
          <w:szCs w:val="20"/>
        </w:rPr>
        <w:t>Protein consumed after exercise will provide amino acids for the building and repair of</w:t>
      </w:r>
      <w:r w:rsidR="00041E1C">
        <w:rPr>
          <w:rFonts w:ascii="Franklin Gothic Medium" w:hAnsi="Franklin Gothic Medium" w:cs="Times New Roman"/>
          <w:b/>
          <w:bCs/>
          <w:i/>
          <w:iCs/>
          <w:color w:val="000000"/>
          <w:sz w:val="20"/>
          <w:szCs w:val="20"/>
        </w:rPr>
        <w:t xml:space="preserve"> </w:t>
      </w:r>
      <w:r w:rsidRPr="00041E1C">
        <w:rPr>
          <w:rFonts w:ascii="Franklin Gothic Medium" w:hAnsi="Franklin Gothic Medium" w:cs="Times New Roman"/>
          <w:b/>
          <w:bCs/>
          <w:i/>
          <w:iCs/>
          <w:color w:val="000000"/>
          <w:sz w:val="20"/>
          <w:szCs w:val="20"/>
        </w:rPr>
        <w:t>muscle tissue. Therefore, athletes should consume a mixed meal providing</w:t>
      </w:r>
      <w:r w:rsidR="00041E1C">
        <w:rPr>
          <w:rFonts w:ascii="Franklin Gothic Medium" w:hAnsi="Franklin Gothic Medium" w:cs="Times New Roman"/>
          <w:b/>
          <w:bCs/>
          <w:i/>
          <w:iCs/>
          <w:color w:val="000000"/>
          <w:sz w:val="20"/>
          <w:szCs w:val="20"/>
        </w:rPr>
        <w:t xml:space="preserve"> </w:t>
      </w:r>
      <w:r w:rsidRPr="00041E1C">
        <w:rPr>
          <w:rFonts w:ascii="Franklin Gothic Medium" w:hAnsi="Franklin Gothic Medium" w:cs="Times New Roman"/>
          <w:b/>
          <w:bCs/>
          <w:i/>
          <w:iCs/>
          <w:color w:val="000000"/>
          <w:sz w:val="20"/>
          <w:szCs w:val="20"/>
        </w:rPr>
        <w:t>carbohydrates, protein, and fat soon after a strenuous competition or training session.”</w:t>
      </w:r>
      <w:r w:rsidR="00041E1C">
        <w:rPr>
          <w:rFonts w:ascii="Franklin Gothic Medium" w:hAnsi="Franklin Gothic Medium" w:cs="Times New Roman"/>
          <w:b/>
          <w:bCs/>
          <w:i/>
          <w:iCs/>
          <w:color w:val="000000"/>
          <w:sz w:val="20"/>
          <w:szCs w:val="20"/>
        </w:rPr>
        <w:t xml:space="preserve"> </w:t>
      </w:r>
      <w:r w:rsidRPr="00041E1C">
        <w:rPr>
          <w:rFonts w:ascii="Franklin Gothic Medium" w:hAnsi="Franklin Gothic Medium" w:cs="Times New Roman"/>
          <w:b/>
          <w:bCs/>
          <w:i/>
          <w:iCs/>
          <w:color w:val="000000"/>
          <w:sz w:val="20"/>
          <w:szCs w:val="20"/>
        </w:rPr>
        <w:t>(ACSM, ADA, Dietitians of Canada, 2000, p 2131)</w:t>
      </w:r>
    </w:p>
    <w:sectPr w:rsidR="0023439D" w:rsidRPr="00041E1C" w:rsidSect="00234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characterSpacingControl w:val="doNotCompress"/>
  <w:compat/>
  <w:rsids>
    <w:rsidRoot w:val="00351ABD"/>
    <w:rsid w:val="00041E1C"/>
    <w:rsid w:val="0023439D"/>
    <w:rsid w:val="00351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3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767</Words>
  <Characters>4376</Characters>
  <Application>Microsoft Office Word</Application>
  <DocSecurity>0</DocSecurity>
  <Lines>36</Lines>
  <Paragraphs>10</Paragraphs>
  <ScaleCrop>false</ScaleCrop>
  <Company>Toshiba</Company>
  <LinksUpToDate>false</LinksUpToDate>
  <CharactersWithSpaces>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2</cp:revision>
  <dcterms:created xsi:type="dcterms:W3CDTF">2010-01-21T18:07:00Z</dcterms:created>
  <dcterms:modified xsi:type="dcterms:W3CDTF">2010-01-21T18:13:00Z</dcterms:modified>
</cp:coreProperties>
</file>