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127C" w14:textId="1328AC28" w:rsidR="00380CB6" w:rsidRPr="000B5FA3" w:rsidRDefault="00A33B86" w:rsidP="00827DE4">
      <w:pPr>
        <w:spacing w:after="0"/>
        <w:jc w:val="center"/>
        <w:rPr>
          <w:b/>
          <w:bCs/>
          <w:sz w:val="28"/>
          <w:szCs w:val="28"/>
        </w:rPr>
      </w:pPr>
      <w:r w:rsidRPr="000B5FA3">
        <w:rPr>
          <w:b/>
          <w:bCs/>
          <w:sz w:val="28"/>
          <w:szCs w:val="28"/>
        </w:rPr>
        <w:t>Relay Take-off</w:t>
      </w:r>
      <w:r w:rsidR="00CB4049" w:rsidRPr="000B5FA3">
        <w:rPr>
          <w:b/>
          <w:bCs/>
          <w:sz w:val="28"/>
          <w:szCs w:val="28"/>
        </w:rPr>
        <w:t xml:space="preserve"> Judge Protocols</w:t>
      </w:r>
    </w:p>
    <w:p w14:paraId="3261F0E5" w14:textId="7263442D" w:rsidR="00F533D0" w:rsidRPr="000B5FA3" w:rsidRDefault="00F533D0" w:rsidP="00F533D0">
      <w:pPr>
        <w:spacing w:after="0"/>
        <w:rPr>
          <w:sz w:val="20"/>
          <w:szCs w:val="20"/>
        </w:rPr>
      </w:pPr>
    </w:p>
    <w:p w14:paraId="5BBB2F5A" w14:textId="13ACB24E" w:rsidR="009D61B0" w:rsidRPr="000B5FA3" w:rsidRDefault="009D61B0" w:rsidP="00F533D0">
      <w:pPr>
        <w:spacing w:after="0"/>
        <w:rPr>
          <w:b/>
          <w:bCs/>
        </w:rPr>
      </w:pPr>
      <w:r w:rsidRPr="000B5FA3">
        <w:rPr>
          <w:b/>
          <w:bCs/>
        </w:rPr>
        <w:t xml:space="preserve">Relay Take-off Judge – Ensures that a relay swimmer does not leave the starting platform before the preceding swimmer has touched the wall.  </w:t>
      </w:r>
    </w:p>
    <w:p w14:paraId="63412530" w14:textId="553C8DE2" w:rsidR="009D61B0" w:rsidRPr="000B5FA3" w:rsidRDefault="009D61B0" w:rsidP="00F533D0">
      <w:pPr>
        <w:spacing w:after="0"/>
        <w:rPr>
          <w:b/>
          <w:bCs/>
        </w:rPr>
      </w:pPr>
    </w:p>
    <w:p w14:paraId="0F1C0314" w14:textId="301CB11E" w:rsidR="009D61B0" w:rsidRPr="000B5FA3" w:rsidRDefault="009D61B0" w:rsidP="00F533D0">
      <w:pPr>
        <w:spacing w:after="0"/>
        <w:rPr>
          <w:b/>
          <w:bCs/>
        </w:rPr>
      </w:pPr>
      <w:r w:rsidRPr="000B5FA3">
        <w:rPr>
          <w:b/>
          <w:bCs/>
        </w:rPr>
        <w:t>Position:</w:t>
      </w:r>
    </w:p>
    <w:p w14:paraId="57C3A80F" w14:textId="5A39A036" w:rsidR="009D61B0" w:rsidRPr="000B5FA3" w:rsidRDefault="009D61B0" w:rsidP="00F533D0">
      <w:pPr>
        <w:spacing w:after="0"/>
      </w:pPr>
      <w:r w:rsidRPr="000B5FA3">
        <w:t>The Referee or Chief Judge will assign each relay take-off judge their position.</w:t>
      </w:r>
    </w:p>
    <w:p w14:paraId="2F04D9C8" w14:textId="0B9B762C" w:rsidR="00023E28" w:rsidRPr="000B5FA3" w:rsidRDefault="00EE6989" w:rsidP="002160BE">
      <w:pPr>
        <w:pStyle w:val="ListParagraph"/>
        <w:numPr>
          <w:ilvl w:val="0"/>
          <w:numId w:val="5"/>
        </w:numPr>
        <w:spacing w:after="0"/>
      </w:pPr>
      <w:r w:rsidRPr="000B5FA3">
        <w:t>One official is positioned on each side of the start end, looking across the start end of the pool.  One next to starter, the other opposite at corners.</w:t>
      </w:r>
    </w:p>
    <w:p w14:paraId="66113C6A" w14:textId="00518B82" w:rsidR="00EE6989" w:rsidRPr="000B5FA3" w:rsidRDefault="008D195B" w:rsidP="002160BE">
      <w:pPr>
        <w:pStyle w:val="ListParagraph"/>
        <w:numPr>
          <w:ilvl w:val="0"/>
          <w:numId w:val="5"/>
        </w:numPr>
        <w:spacing w:after="0"/>
      </w:pPr>
      <w:r w:rsidRPr="000B5FA3">
        <w:t>One official is positioned next to the sta</w:t>
      </w:r>
      <w:r w:rsidR="003602A1" w:rsidRPr="000B5FA3">
        <w:t>rter, t</w:t>
      </w:r>
      <w:r w:rsidRPr="000B5FA3">
        <w:t>wo judges are in the middle of the pool, facing out</w:t>
      </w:r>
      <w:r w:rsidR="003602A1" w:rsidRPr="000B5FA3">
        <w:t xml:space="preserve"> to the corners, and a fourth judge is on the opposite corner from the starter.  All judges are observing half of the pool.</w:t>
      </w:r>
    </w:p>
    <w:p w14:paraId="5361B08C" w14:textId="3B20E01E" w:rsidR="00372D9C" w:rsidRPr="000B5FA3" w:rsidRDefault="00372D9C" w:rsidP="002160BE">
      <w:pPr>
        <w:pStyle w:val="ListParagraph"/>
        <w:numPr>
          <w:ilvl w:val="0"/>
          <w:numId w:val="5"/>
        </w:numPr>
        <w:spacing w:after="0"/>
      </w:pPr>
      <w:r w:rsidRPr="000B5FA3">
        <w:t xml:space="preserve">Other options may be selected pending meet needs and </w:t>
      </w:r>
      <w:r w:rsidR="00C87542" w:rsidRPr="000B5FA3">
        <w:t>facility.</w:t>
      </w:r>
    </w:p>
    <w:p w14:paraId="1121E4E5" w14:textId="6EDF135D" w:rsidR="00372D9C" w:rsidRPr="000B5FA3" w:rsidRDefault="00372D9C" w:rsidP="00372D9C">
      <w:pPr>
        <w:spacing w:after="0"/>
        <w:rPr>
          <w:b/>
          <w:bCs/>
        </w:rPr>
      </w:pPr>
    </w:p>
    <w:p w14:paraId="7EF6D0EA" w14:textId="3E239613" w:rsidR="00372D9C" w:rsidRPr="000B5FA3" w:rsidRDefault="00372D9C" w:rsidP="00372D9C">
      <w:pPr>
        <w:spacing w:after="0"/>
        <w:rPr>
          <w:b/>
          <w:bCs/>
        </w:rPr>
      </w:pPr>
      <w:r w:rsidRPr="000B5FA3">
        <w:rPr>
          <w:b/>
          <w:bCs/>
        </w:rPr>
        <w:t>Preparation:</w:t>
      </w:r>
    </w:p>
    <w:p w14:paraId="193C36F6" w14:textId="74DB3943" w:rsidR="00372D9C" w:rsidRPr="000B5FA3" w:rsidRDefault="00372D9C" w:rsidP="00372D9C">
      <w:pPr>
        <w:spacing w:after="0"/>
      </w:pPr>
      <w:r w:rsidRPr="000B5FA3">
        <w:t>Mark your relay take-off slips with Event #, Heat #</w:t>
      </w:r>
      <w:r w:rsidR="00EB2650" w:rsidRPr="000B5FA3">
        <w:t xml:space="preserve"> and sign your name.  It is a good idea to cross out any empty</w:t>
      </w:r>
      <w:r w:rsidR="00C469DB" w:rsidRPr="000B5FA3">
        <w:t xml:space="preserve"> or </w:t>
      </w:r>
      <w:r w:rsidR="00EB2650" w:rsidRPr="000B5FA3">
        <w:t>unassigned lanes.</w:t>
      </w:r>
    </w:p>
    <w:p w14:paraId="1930A5D8" w14:textId="7A571586" w:rsidR="00C469DB" w:rsidRPr="000B5FA3" w:rsidRDefault="00C469DB" w:rsidP="00372D9C">
      <w:pPr>
        <w:spacing w:after="0"/>
        <w:rPr>
          <w:b/>
          <w:bCs/>
        </w:rPr>
      </w:pPr>
    </w:p>
    <w:p w14:paraId="79E1AF83" w14:textId="3E4E704A" w:rsidR="00C469DB" w:rsidRPr="000B5FA3" w:rsidRDefault="00C469DB" w:rsidP="00372D9C">
      <w:pPr>
        <w:spacing w:after="0"/>
        <w:rPr>
          <w:b/>
          <w:bCs/>
        </w:rPr>
      </w:pPr>
      <w:r w:rsidRPr="000B5FA3">
        <w:rPr>
          <w:b/>
          <w:bCs/>
        </w:rPr>
        <w:t>Observation:</w:t>
      </w:r>
    </w:p>
    <w:p w14:paraId="62369FBF" w14:textId="4E1ACC18" w:rsidR="00C469DB" w:rsidRPr="000B5FA3" w:rsidRDefault="00C469DB" w:rsidP="00372D9C">
      <w:pPr>
        <w:spacing w:after="0"/>
      </w:pPr>
      <w:r w:rsidRPr="000B5FA3">
        <w:t xml:space="preserve">The judges should look ‘Toes to Touch’ </w:t>
      </w:r>
      <w:r w:rsidR="002D16DA" w:rsidRPr="000B5FA3">
        <w:t>to</w:t>
      </w:r>
      <w:r w:rsidRPr="000B5FA3">
        <w:t xml:space="preserve"> give the benefit of doubt to the swimmer</w:t>
      </w:r>
      <w:r w:rsidR="00D02D76" w:rsidRPr="000B5FA3">
        <w:t xml:space="preserve">.  As soon as the </w:t>
      </w:r>
      <w:r w:rsidR="002D16DA" w:rsidRPr="000B5FA3">
        <w:t>swimmers’</w:t>
      </w:r>
      <w:r w:rsidR="00D02D76" w:rsidRPr="000B5FA3">
        <w:t xml:space="preserve"> toes leave the starting platform, look down to ensure that the </w:t>
      </w:r>
      <w:r w:rsidR="001C1FC1" w:rsidRPr="000B5FA3">
        <w:t xml:space="preserve">touch has occurred.  </w:t>
      </w:r>
    </w:p>
    <w:p w14:paraId="35AAE94E" w14:textId="78C51552" w:rsidR="001C1FC1" w:rsidRPr="000B5FA3" w:rsidRDefault="001C1FC1" w:rsidP="00372D9C">
      <w:pPr>
        <w:spacing w:after="0"/>
        <w:rPr>
          <w:b/>
          <w:bCs/>
        </w:rPr>
      </w:pPr>
    </w:p>
    <w:p w14:paraId="3BCFEFA3" w14:textId="2F1A8655" w:rsidR="001C1FC1" w:rsidRPr="000B5FA3" w:rsidRDefault="001C1FC1" w:rsidP="00372D9C">
      <w:pPr>
        <w:spacing w:after="0"/>
      </w:pPr>
      <w:r w:rsidRPr="000B5FA3">
        <w:t xml:space="preserve">As you are observing multiple lanes, it is a good idea to watch the field coming in, so you know which lanes are likely to touch first.  </w:t>
      </w:r>
    </w:p>
    <w:p w14:paraId="27A02806" w14:textId="462C2A0C" w:rsidR="001C1FC1" w:rsidRPr="000B5FA3" w:rsidRDefault="001C1FC1" w:rsidP="00372D9C">
      <w:pPr>
        <w:spacing w:after="0"/>
      </w:pPr>
    </w:p>
    <w:p w14:paraId="2755ED38" w14:textId="26CDE7D8" w:rsidR="001C1FC1" w:rsidRPr="000B5FA3" w:rsidRDefault="001C1FC1" w:rsidP="00372D9C">
      <w:pPr>
        <w:spacing w:after="0"/>
      </w:pPr>
      <w:r w:rsidRPr="000B5FA3">
        <w:t>Once the exchange</w:t>
      </w:r>
      <w:r w:rsidR="00C02C08" w:rsidRPr="000B5FA3">
        <w:t>s are made, immediately mark your relay take-off slip without discussion or reviewing the other judges slip.  O = Legal, X = Early take-off</w:t>
      </w:r>
    </w:p>
    <w:p w14:paraId="44440988" w14:textId="012E8BDD" w:rsidR="00684339" w:rsidRPr="000B5FA3" w:rsidRDefault="00684339" w:rsidP="00372D9C">
      <w:pPr>
        <w:spacing w:after="0"/>
        <w:rPr>
          <w:b/>
          <w:bCs/>
        </w:rPr>
      </w:pPr>
    </w:p>
    <w:p w14:paraId="7B69890D" w14:textId="567B0C93" w:rsidR="00684339" w:rsidRPr="000B5FA3" w:rsidRDefault="00684339" w:rsidP="00684339">
      <w:pPr>
        <w:spacing w:after="0"/>
        <w:rPr>
          <w:b/>
          <w:bCs/>
        </w:rPr>
      </w:pPr>
      <w:r w:rsidRPr="000B5FA3">
        <w:rPr>
          <w:b/>
          <w:bCs/>
        </w:rPr>
        <w:t>Reporting Violation:</w:t>
      </w:r>
    </w:p>
    <w:p w14:paraId="499E4243" w14:textId="2F2B24BF" w:rsidR="00684339" w:rsidRPr="000B5FA3" w:rsidRDefault="00684339" w:rsidP="00684339">
      <w:pPr>
        <w:spacing w:after="0"/>
      </w:pPr>
      <w:r w:rsidRPr="000B5FA3">
        <w:t xml:space="preserve">Only the Referee or assigned Relay Take-off judge can disqualify </w:t>
      </w:r>
      <w:r w:rsidR="000A0822" w:rsidRPr="000B5FA3">
        <w:t>for an infraction of the relay take-off rule.</w:t>
      </w:r>
    </w:p>
    <w:p w14:paraId="252D8DC1" w14:textId="3DDD5CDE" w:rsidR="000A0822" w:rsidRPr="000B5FA3" w:rsidRDefault="000A0822" w:rsidP="00684339">
      <w:pPr>
        <w:spacing w:after="0"/>
      </w:pPr>
      <w:r w:rsidRPr="000B5FA3">
        <w:t xml:space="preserve">A Relay take-off judge does </w:t>
      </w:r>
      <w:r w:rsidR="00B844D0" w:rsidRPr="000B5FA3">
        <w:t>NOT indicate an observed early take-off with a raised hand.  They only fill out the slip.</w:t>
      </w:r>
    </w:p>
    <w:p w14:paraId="704079ED" w14:textId="34232DCA" w:rsidR="00B844D0" w:rsidRPr="000B5FA3" w:rsidRDefault="00B844D0" w:rsidP="00684339">
      <w:pPr>
        <w:spacing w:after="0"/>
      </w:pPr>
      <w:r w:rsidRPr="000B5FA3">
        <w:t xml:space="preserve">A dual confirmation </w:t>
      </w:r>
      <w:r w:rsidR="002D16DA" w:rsidRPr="000B5FA3">
        <w:t>of</w:t>
      </w:r>
      <w:r w:rsidRPr="000B5FA3">
        <w:t xml:space="preserve"> an early take-off </w:t>
      </w:r>
      <w:r w:rsidR="0040549B" w:rsidRPr="000B5FA3">
        <w:t>is required.  Relay take-off judges compare slips at the completion of the FINAL take-off exchange only.</w:t>
      </w:r>
    </w:p>
    <w:p w14:paraId="04B802E5" w14:textId="570059B0" w:rsidR="0040549B" w:rsidRPr="000B5FA3" w:rsidRDefault="0040549B" w:rsidP="00684339">
      <w:pPr>
        <w:spacing w:after="0"/>
        <w:rPr>
          <w:b/>
          <w:bCs/>
        </w:rPr>
      </w:pPr>
    </w:p>
    <w:p w14:paraId="4D0F2A40" w14:textId="1DC91015" w:rsidR="00F533D0" w:rsidRPr="000B5FA3" w:rsidRDefault="004B0099" w:rsidP="00F533D0">
      <w:pPr>
        <w:spacing w:after="0"/>
        <w:rPr>
          <w:b/>
          <w:bCs/>
          <w:sz w:val="20"/>
          <w:szCs w:val="20"/>
        </w:rPr>
      </w:pPr>
      <w:r w:rsidRPr="000B5FA3">
        <w:rPr>
          <w:b/>
          <w:bCs/>
          <w:sz w:val="20"/>
          <w:szCs w:val="20"/>
        </w:rPr>
        <w:t>Legal Start Position:</w:t>
      </w:r>
    </w:p>
    <w:p w14:paraId="457AA941" w14:textId="529AEE34" w:rsidR="004B0099" w:rsidRPr="000B5FA3" w:rsidRDefault="00ED610C" w:rsidP="00F533D0">
      <w:pPr>
        <w:spacing w:after="0"/>
        <w:rPr>
          <w:sz w:val="20"/>
          <w:szCs w:val="20"/>
        </w:rPr>
      </w:pPr>
      <w:r w:rsidRPr="000B5FA3">
        <w:rPr>
          <w:sz w:val="20"/>
          <w:szCs w:val="20"/>
        </w:rPr>
        <w:t xml:space="preserve">It is also important that </w:t>
      </w:r>
      <w:r w:rsidR="00150DFB" w:rsidRPr="000B5FA3">
        <w:rPr>
          <w:sz w:val="20"/>
          <w:szCs w:val="20"/>
        </w:rPr>
        <w:t>the 2</w:t>
      </w:r>
      <w:r w:rsidR="00150DFB" w:rsidRPr="000B5FA3">
        <w:rPr>
          <w:sz w:val="20"/>
          <w:szCs w:val="20"/>
          <w:vertAlign w:val="superscript"/>
        </w:rPr>
        <w:t>nd</w:t>
      </w:r>
      <w:r w:rsidR="00150DFB" w:rsidRPr="000B5FA3">
        <w:rPr>
          <w:sz w:val="20"/>
          <w:szCs w:val="20"/>
        </w:rPr>
        <w:t>, 3</w:t>
      </w:r>
      <w:r w:rsidR="00150DFB" w:rsidRPr="000B5FA3">
        <w:rPr>
          <w:sz w:val="20"/>
          <w:szCs w:val="20"/>
          <w:vertAlign w:val="superscript"/>
        </w:rPr>
        <w:t>rd</w:t>
      </w:r>
      <w:r w:rsidR="00150DFB" w:rsidRPr="000B5FA3">
        <w:rPr>
          <w:sz w:val="20"/>
          <w:szCs w:val="20"/>
        </w:rPr>
        <w:t xml:space="preserve"> and 4</w:t>
      </w:r>
      <w:r w:rsidR="00150DFB" w:rsidRPr="000B5FA3">
        <w:rPr>
          <w:sz w:val="20"/>
          <w:szCs w:val="20"/>
          <w:vertAlign w:val="superscript"/>
        </w:rPr>
        <w:t>th</w:t>
      </w:r>
      <w:r w:rsidR="00150DFB" w:rsidRPr="000B5FA3">
        <w:rPr>
          <w:sz w:val="20"/>
          <w:szCs w:val="20"/>
        </w:rPr>
        <w:t xml:space="preserve"> swimmer</w:t>
      </w:r>
      <w:r w:rsidR="00E90C50" w:rsidRPr="000B5FA3">
        <w:rPr>
          <w:sz w:val="20"/>
          <w:szCs w:val="20"/>
        </w:rPr>
        <w:t xml:space="preserve">s start from a legal position on the block. The swimmer man not start from the top of the wedge; they must have at least part of one foot in contact with the starting platform in front of the wedge.  This </w:t>
      </w:r>
      <w:r w:rsidR="000B5FA3" w:rsidRPr="000B5FA3">
        <w:rPr>
          <w:sz w:val="20"/>
          <w:szCs w:val="20"/>
        </w:rPr>
        <w:t>infraction</w:t>
      </w:r>
      <w:r w:rsidR="00E90C50" w:rsidRPr="000B5FA3">
        <w:rPr>
          <w:sz w:val="20"/>
          <w:szCs w:val="20"/>
        </w:rPr>
        <w:t xml:space="preserve"> requires that the judge raise their hand to indicate disq</w:t>
      </w:r>
      <w:r w:rsidR="000B5FA3" w:rsidRPr="000B5FA3">
        <w:rPr>
          <w:sz w:val="20"/>
          <w:szCs w:val="20"/>
        </w:rPr>
        <w:t xml:space="preserve">ualification.  </w:t>
      </w:r>
    </w:p>
    <w:sectPr w:rsidR="004B0099" w:rsidRPr="000B5FA3" w:rsidSect="0077621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5EF5" w14:textId="77777777" w:rsidR="00E16D13" w:rsidRDefault="00E16D13" w:rsidP="00776216">
      <w:pPr>
        <w:spacing w:after="0" w:line="240" w:lineRule="auto"/>
      </w:pPr>
      <w:r>
        <w:separator/>
      </w:r>
    </w:p>
  </w:endnote>
  <w:endnote w:type="continuationSeparator" w:id="0">
    <w:p w14:paraId="7DD995B2" w14:textId="77777777" w:rsidR="00E16D13" w:rsidRDefault="00E16D13" w:rsidP="0077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4A0E" w14:textId="77777777" w:rsidR="00E16D13" w:rsidRDefault="00E16D13" w:rsidP="00776216">
      <w:pPr>
        <w:spacing w:after="0" w:line="240" w:lineRule="auto"/>
      </w:pPr>
      <w:r>
        <w:separator/>
      </w:r>
    </w:p>
  </w:footnote>
  <w:footnote w:type="continuationSeparator" w:id="0">
    <w:p w14:paraId="6FDBCDDE" w14:textId="77777777" w:rsidR="00E16D13" w:rsidRDefault="00E16D13" w:rsidP="0077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8E88" w14:textId="1EDFE0AE" w:rsidR="00776216" w:rsidRDefault="00776216" w:rsidP="00776216">
    <w:pPr>
      <w:pStyle w:val="Header"/>
      <w:jc w:val="center"/>
    </w:pPr>
    <w:r>
      <w:rPr>
        <w:noProof/>
      </w:rPr>
      <w:drawing>
        <wp:inline distT="0" distB="0" distL="0" distR="0" wp14:anchorId="0DBB37D9" wp14:editId="4A8EE9B9">
          <wp:extent cx="714629" cy="8191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logo2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1" cy="86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46D"/>
    <w:multiLevelType w:val="hybridMultilevel"/>
    <w:tmpl w:val="66F6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6FD"/>
    <w:multiLevelType w:val="hybridMultilevel"/>
    <w:tmpl w:val="D8D4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5DE1"/>
    <w:multiLevelType w:val="hybridMultilevel"/>
    <w:tmpl w:val="5418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27E80"/>
    <w:multiLevelType w:val="hybridMultilevel"/>
    <w:tmpl w:val="3B22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D5592"/>
    <w:multiLevelType w:val="hybridMultilevel"/>
    <w:tmpl w:val="A87E5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15064"/>
    <w:multiLevelType w:val="hybridMultilevel"/>
    <w:tmpl w:val="AB74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22750">
    <w:abstractNumId w:val="3"/>
  </w:num>
  <w:num w:numId="2" w16cid:durableId="812068090">
    <w:abstractNumId w:val="0"/>
  </w:num>
  <w:num w:numId="3" w16cid:durableId="1015888115">
    <w:abstractNumId w:val="1"/>
  </w:num>
  <w:num w:numId="4" w16cid:durableId="2001305041">
    <w:abstractNumId w:val="2"/>
  </w:num>
  <w:num w:numId="5" w16cid:durableId="1050111672">
    <w:abstractNumId w:val="5"/>
  </w:num>
  <w:num w:numId="6" w16cid:durableId="734356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D0"/>
    <w:rsid w:val="0000116E"/>
    <w:rsid w:val="00005DF2"/>
    <w:rsid w:val="00023E28"/>
    <w:rsid w:val="00030255"/>
    <w:rsid w:val="00040A51"/>
    <w:rsid w:val="000A0822"/>
    <w:rsid w:val="000B5FA3"/>
    <w:rsid w:val="000C0A4E"/>
    <w:rsid w:val="000C2184"/>
    <w:rsid w:val="000D14B7"/>
    <w:rsid w:val="000D5F1A"/>
    <w:rsid w:val="00103B52"/>
    <w:rsid w:val="00122AF6"/>
    <w:rsid w:val="00150DFB"/>
    <w:rsid w:val="001A5FAA"/>
    <w:rsid w:val="001C1339"/>
    <w:rsid w:val="001C1FC1"/>
    <w:rsid w:val="001D5065"/>
    <w:rsid w:val="002160BE"/>
    <w:rsid w:val="00226944"/>
    <w:rsid w:val="0024636D"/>
    <w:rsid w:val="00250F5D"/>
    <w:rsid w:val="002664BF"/>
    <w:rsid w:val="0029525E"/>
    <w:rsid w:val="002A4D5E"/>
    <w:rsid w:val="002C32F4"/>
    <w:rsid w:val="002C6826"/>
    <w:rsid w:val="002D16DA"/>
    <w:rsid w:val="002E08EE"/>
    <w:rsid w:val="003062AC"/>
    <w:rsid w:val="003459F5"/>
    <w:rsid w:val="003602A1"/>
    <w:rsid w:val="003620D3"/>
    <w:rsid w:val="00372D9C"/>
    <w:rsid w:val="003A0650"/>
    <w:rsid w:val="003A437E"/>
    <w:rsid w:val="003A7521"/>
    <w:rsid w:val="003C6856"/>
    <w:rsid w:val="0040549B"/>
    <w:rsid w:val="00432A9F"/>
    <w:rsid w:val="004510C5"/>
    <w:rsid w:val="00457A0F"/>
    <w:rsid w:val="00464E66"/>
    <w:rsid w:val="0047007C"/>
    <w:rsid w:val="00481EAD"/>
    <w:rsid w:val="004909BB"/>
    <w:rsid w:val="004A75A8"/>
    <w:rsid w:val="004B0099"/>
    <w:rsid w:val="004C7B10"/>
    <w:rsid w:val="00504350"/>
    <w:rsid w:val="00510979"/>
    <w:rsid w:val="00512382"/>
    <w:rsid w:val="00566699"/>
    <w:rsid w:val="00592A00"/>
    <w:rsid w:val="005B1764"/>
    <w:rsid w:val="005D71D0"/>
    <w:rsid w:val="005F56C3"/>
    <w:rsid w:val="00627CEF"/>
    <w:rsid w:val="00634915"/>
    <w:rsid w:val="006349CC"/>
    <w:rsid w:val="00657307"/>
    <w:rsid w:val="00666F4C"/>
    <w:rsid w:val="00673816"/>
    <w:rsid w:val="00677CFD"/>
    <w:rsid w:val="00684339"/>
    <w:rsid w:val="006B0A76"/>
    <w:rsid w:val="006C1021"/>
    <w:rsid w:val="006C2315"/>
    <w:rsid w:val="006F7338"/>
    <w:rsid w:val="00701605"/>
    <w:rsid w:val="007204B5"/>
    <w:rsid w:val="00740CBC"/>
    <w:rsid w:val="00761274"/>
    <w:rsid w:val="00763E21"/>
    <w:rsid w:val="00776216"/>
    <w:rsid w:val="007847CD"/>
    <w:rsid w:val="007939E9"/>
    <w:rsid w:val="007E1B7E"/>
    <w:rsid w:val="007F5A46"/>
    <w:rsid w:val="00814F65"/>
    <w:rsid w:val="00827DE4"/>
    <w:rsid w:val="00847311"/>
    <w:rsid w:val="008609E6"/>
    <w:rsid w:val="008629E2"/>
    <w:rsid w:val="00870B5E"/>
    <w:rsid w:val="00887125"/>
    <w:rsid w:val="008A7B2B"/>
    <w:rsid w:val="008B6C08"/>
    <w:rsid w:val="008C3775"/>
    <w:rsid w:val="008C752A"/>
    <w:rsid w:val="008D195B"/>
    <w:rsid w:val="008E6C17"/>
    <w:rsid w:val="008E72AE"/>
    <w:rsid w:val="008F333B"/>
    <w:rsid w:val="009000FF"/>
    <w:rsid w:val="00911959"/>
    <w:rsid w:val="00927B52"/>
    <w:rsid w:val="00946332"/>
    <w:rsid w:val="00953446"/>
    <w:rsid w:val="00970949"/>
    <w:rsid w:val="00971C50"/>
    <w:rsid w:val="00994C59"/>
    <w:rsid w:val="009A2776"/>
    <w:rsid w:val="009B578E"/>
    <w:rsid w:val="009C68A0"/>
    <w:rsid w:val="009D61B0"/>
    <w:rsid w:val="00A01B09"/>
    <w:rsid w:val="00A043A0"/>
    <w:rsid w:val="00A22C94"/>
    <w:rsid w:val="00A33B86"/>
    <w:rsid w:val="00A4478C"/>
    <w:rsid w:val="00A47542"/>
    <w:rsid w:val="00A544D5"/>
    <w:rsid w:val="00A86434"/>
    <w:rsid w:val="00A8712E"/>
    <w:rsid w:val="00AD16C4"/>
    <w:rsid w:val="00AF6EEF"/>
    <w:rsid w:val="00B01347"/>
    <w:rsid w:val="00B3165F"/>
    <w:rsid w:val="00B4274A"/>
    <w:rsid w:val="00B47F63"/>
    <w:rsid w:val="00B62B9B"/>
    <w:rsid w:val="00B728A9"/>
    <w:rsid w:val="00B844D0"/>
    <w:rsid w:val="00B845BF"/>
    <w:rsid w:val="00B86B33"/>
    <w:rsid w:val="00BC53CF"/>
    <w:rsid w:val="00BD50A4"/>
    <w:rsid w:val="00BF303E"/>
    <w:rsid w:val="00BF61C9"/>
    <w:rsid w:val="00C02C08"/>
    <w:rsid w:val="00C12774"/>
    <w:rsid w:val="00C21F04"/>
    <w:rsid w:val="00C469DB"/>
    <w:rsid w:val="00C6541B"/>
    <w:rsid w:val="00C87542"/>
    <w:rsid w:val="00CA3DE3"/>
    <w:rsid w:val="00CA5FFB"/>
    <w:rsid w:val="00CB4049"/>
    <w:rsid w:val="00CC68EF"/>
    <w:rsid w:val="00CD3B4A"/>
    <w:rsid w:val="00CE6332"/>
    <w:rsid w:val="00CE6E24"/>
    <w:rsid w:val="00D00E90"/>
    <w:rsid w:val="00D023B6"/>
    <w:rsid w:val="00D02D76"/>
    <w:rsid w:val="00D24845"/>
    <w:rsid w:val="00D37634"/>
    <w:rsid w:val="00D7064A"/>
    <w:rsid w:val="00D71851"/>
    <w:rsid w:val="00D84F47"/>
    <w:rsid w:val="00D85553"/>
    <w:rsid w:val="00DA2B79"/>
    <w:rsid w:val="00DC5D27"/>
    <w:rsid w:val="00E01B17"/>
    <w:rsid w:val="00E12742"/>
    <w:rsid w:val="00E16D13"/>
    <w:rsid w:val="00E21260"/>
    <w:rsid w:val="00E25381"/>
    <w:rsid w:val="00E42F72"/>
    <w:rsid w:val="00E4368F"/>
    <w:rsid w:val="00E476F7"/>
    <w:rsid w:val="00E47766"/>
    <w:rsid w:val="00E7219B"/>
    <w:rsid w:val="00E743AE"/>
    <w:rsid w:val="00E758F3"/>
    <w:rsid w:val="00E90C50"/>
    <w:rsid w:val="00E90E82"/>
    <w:rsid w:val="00E966AA"/>
    <w:rsid w:val="00EB2650"/>
    <w:rsid w:val="00EC7F56"/>
    <w:rsid w:val="00ED610C"/>
    <w:rsid w:val="00EE1B93"/>
    <w:rsid w:val="00EE6989"/>
    <w:rsid w:val="00F03A09"/>
    <w:rsid w:val="00F12ADB"/>
    <w:rsid w:val="00F143FA"/>
    <w:rsid w:val="00F31248"/>
    <w:rsid w:val="00F40114"/>
    <w:rsid w:val="00F533D0"/>
    <w:rsid w:val="00F55478"/>
    <w:rsid w:val="00FC40BC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3420D"/>
  <w15:chartTrackingRefBased/>
  <w15:docId w15:val="{A6ED9812-A27D-4EE2-9D26-51583B31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F1A"/>
    <w:pPr>
      <w:ind w:left="720"/>
      <w:contextualSpacing/>
    </w:pPr>
  </w:style>
  <w:style w:type="paragraph" w:styleId="Revision">
    <w:name w:val="Revision"/>
    <w:hidden/>
    <w:uiPriority w:val="99"/>
    <w:semiHidden/>
    <w:rsid w:val="000011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7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B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B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6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16"/>
  </w:style>
  <w:style w:type="paragraph" w:styleId="Footer">
    <w:name w:val="footer"/>
    <w:basedOn w:val="Normal"/>
    <w:link w:val="FooterChar"/>
    <w:uiPriority w:val="99"/>
    <w:unhideWhenUsed/>
    <w:rsid w:val="00776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McMillan</dc:creator>
  <cp:keywords/>
  <dc:description/>
  <cp:lastModifiedBy>Aimee McMillan</cp:lastModifiedBy>
  <cp:revision>3</cp:revision>
  <dcterms:created xsi:type="dcterms:W3CDTF">2023-02-03T18:15:00Z</dcterms:created>
  <dcterms:modified xsi:type="dcterms:W3CDTF">2023-02-03T18:15:00Z</dcterms:modified>
</cp:coreProperties>
</file>