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Spring 2021 Agenda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BOD/HOD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u w:val="single"/>
          <w:rtl w:val="0"/>
        </w:rPr>
        <w:t xml:space="preserve">Reports of Officers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General Chair (Sarah Nisewarner)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Senior Chair (Vic Riggs)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Age Group Chair (Rick Johnson)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Finance Chair (Matt Urse)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Treasurer (Scott Wilson)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Secretary (Samantha Benito)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u w:val="single"/>
          <w:rtl w:val="0"/>
        </w:rPr>
        <w:t xml:space="preserve">Reports of Committees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Athlete Representative (Jaden Welsh)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Coach Representative (Ryan Zundell)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Club Development (Tom Phillips)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Diversity and Inclusion (Harsha Hatti)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Disability (Heather Priddy)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Marketing (Ryan Zundell)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Meet Sanctions (Sarah Nisewarner)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Officials (Scott Claypoole)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Records (Stephanie Claypoole)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Registration/Registrar (Stephanie Claypoole)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Safe Sport (Samantha Benito)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Safety (Marra Johnson)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Southern Zones (Rick Johnson)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SWIMS (Melissa McGlothen)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u w:val="single"/>
          <w:rtl w:val="0"/>
        </w:rPr>
        <w:t xml:space="preserve">Old Business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Set date for Long Course States: July 1-4</w:t>
      </w:r>
      <w:r w:rsidDel="00000000" w:rsidR="00000000" w:rsidRPr="00000000">
        <w:rPr>
          <w:color w:val="333333"/>
          <w:rtl w:val="0"/>
        </w:rPr>
        <w:t xml:space="preserve">, July 8-11, July 29 - Aug. 1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ind w:left="720" w:hanging="360"/>
        <w:rPr>
          <w:color w:val="333333"/>
          <w:u w:val="none"/>
        </w:rPr>
      </w:pPr>
      <w:r w:rsidDel="00000000" w:rsidR="00000000" w:rsidRPr="00000000">
        <w:rPr>
          <w:color w:val="333333"/>
          <w:rtl w:val="0"/>
        </w:rPr>
        <w:t xml:space="preserve">Short Course State Volunteers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u w:val="single"/>
          <w:rtl w:val="0"/>
        </w:rPr>
        <w:t xml:space="preserve">New Business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Discussion of proposed DEI Legislation at the National Level (Lamar DeCasseres Guest Speaker)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USA Swimming HOD and new legislation Review - Tom Phillips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Policy Manual &amp; By-Laws Review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By-Laws proposed addition of DEI to the BOD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Sanctioning policies for teams outside the LSC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COVID meet entry fee review policy 4.a.v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Policy 8 on Awards Program Review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Conflict of Interest Form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Policy 4.b.v on long course state meet events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By-Laws on BOD club limitation number proposed change from 3 to 4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By-Laws on working groups legislation 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By-laws required change to 3 athlete representatives to the BOD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By-laws review on budget planning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LEAP Process Review (Sarah Nisewarner)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Southern Zones 2021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Southern Zones 2022 Senior Champs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Olympic Year Discussion on Athlete Retention/Expansion and Marketing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Member recognition: Coach, Athlete, Volunteer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Elections (based on election years in by-laws)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General Chair</w:t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Admin Vice Chair (Sanctions)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Secretary </w:t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Athlete Representative (Nominated from Athlete Committee)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Senior Vice Chair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Finance Vice Chair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Officials Chair (elected by Officials Committee)</w:t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Set dates for fall meets</w:t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Set date for fall bi-annual meetings (must be October)</w:t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Set date for quarterly BOD meeting (July)</w:t>
      </w:r>
    </w:p>
    <w:p w:rsidR="00000000" w:rsidDel="00000000" w:rsidP="00000000" w:rsidRDefault="00000000" w:rsidRPr="00000000" w14:paraId="0000003F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u w:val="singl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