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9B" w:rsidRPr="00F1579B" w:rsidRDefault="00AA3BF1" w:rsidP="00F1579B">
      <w:pPr>
        <w:rPr>
          <w:rFonts w:ascii="Helvetica" w:hAnsi="Helvetica" w:cs="Helvetica"/>
          <w:sz w:val="27"/>
          <w:szCs w:val="27"/>
          <w:shd w:val="clear" w:color="auto" w:fill="FFFFFF"/>
          <w:lang w:val="es-ES"/>
        </w:rPr>
      </w:pPr>
      <w:bookmarkStart w:id="0" w:name="_GoBack"/>
      <w:bookmarkEnd w:id="0"/>
      <w:r w:rsidRPr="00AA3BF1">
        <w:rPr>
          <w:rFonts w:ascii="Helvetica" w:hAnsi="Helvetica" w:cs="Helvetica"/>
          <w:b/>
          <w:sz w:val="27"/>
          <w:szCs w:val="27"/>
          <w:u w:val="single"/>
          <w:shd w:val="clear" w:color="auto" w:fill="FFFFFF"/>
          <w:lang w:val="es-ES"/>
        </w:rPr>
        <w:t>Respuestas al c</w:t>
      </w:r>
      <w:r w:rsidR="0075498A" w:rsidRPr="00AA3BF1">
        <w:rPr>
          <w:rFonts w:ascii="Helvetica" w:hAnsi="Helvetica" w:cs="Helvetica"/>
          <w:b/>
          <w:sz w:val="27"/>
          <w:szCs w:val="27"/>
          <w:u w:val="single"/>
          <w:shd w:val="clear" w:color="auto" w:fill="FFFFFF"/>
          <w:lang w:val="es-ES"/>
        </w:rPr>
        <w:t>uestionario de Juegos Panamericanos Juveniles.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Deporte: </w:t>
      </w:r>
      <w:r w:rsidR="00F1579B" w:rsidRPr="00F1579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N</w:t>
      </w:r>
      <w:r w:rsidR="0075498A" w:rsidRPr="00F1579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atación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1) 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D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isciplinas: natación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2) 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Eventos 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propuesto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s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-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con d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escripción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.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F1579B" w:rsidRPr="00F1579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Eventos para los </w:t>
      </w:r>
      <w:r w:rsidR="0075498A" w:rsidRPr="00F1579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hombres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Libre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 50 M, 100 M, 200 M, 400 M, 1500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Pecho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: </w:t>
      </w:r>
      <w:r w:rsidR="0075498A" w:rsidRPr="000354D2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50 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, 100 M, 200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F1579B" w:rsidRPr="00F1579B">
        <w:rPr>
          <w:rFonts w:ascii="Helvetica" w:hAnsi="Helvetica" w:cs="Helvetica"/>
          <w:sz w:val="27"/>
          <w:szCs w:val="27"/>
          <w:lang w:val="es-ES"/>
        </w:rPr>
        <w:t>Espalda: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</w:t>
      </w:r>
      <w:r w:rsidR="0075498A" w:rsidRPr="000354D2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50 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, 100 M, 200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ariposa: </w:t>
      </w:r>
      <w:r w:rsidR="0075498A" w:rsidRPr="000354D2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50 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, 100 M, 200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Combinado individual: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200 M 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combinado individual;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400 M </w:t>
      </w:r>
      <w:r w:rsidR="00F1579B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combinado individual</w:t>
      </w:r>
    </w:p>
    <w:p w:rsidR="00ED22CD" w:rsidRPr="00ED22CD" w:rsidRDefault="00F1579B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Relevos: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4 x 100 M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combinado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, 4 x 100 M estilo libre , 4 x 200 M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estilo libre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b/>
          <w:sz w:val="27"/>
          <w:szCs w:val="27"/>
          <w:lang w:val="es-ES"/>
        </w:rPr>
        <w:t xml:space="preserve">Eventos para las </w:t>
      </w:r>
      <w:r w:rsidR="0075498A" w:rsidRPr="00F1579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mujeres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Libre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 50 M, 100 M 200 M, 400 M, 800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Pecho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: </w:t>
      </w:r>
      <w:r w:rsidR="0075498A" w:rsidRPr="000354D2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50 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, 100 M, 200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E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spalda: </w:t>
      </w:r>
      <w:r w:rsidR="0075498A" w:rsidRPr="000354D2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50 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, 100 M, 200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ariposa: </w:t>
      </w:r>
      <w:r w:rsidR="0075498A" w:rsidRPr="000354D2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50 M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, 100 M, 200 M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Combinado Individual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 200 M</w:t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combinado individual;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400 M </w:t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combinado 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individual 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Relevos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 4 x 100 M</w:t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combinado;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4 x 100 M</w:t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estilo libre;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4 x 200 M </w:t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estilo libre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30418B" w:rsidRPr="0030418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Relevos </w:t>
      </w:r>
      <w:r w:rsidR="0075498A" w:rsidRPr="0030418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mixto</w:t>
      </w:r>
      <w:r w:rsidR="0030418B" w:rsidRPr="0030418B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s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4 x 100 M </w:t>
      </w:r>
      <w:r w:rsidR="0030418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combinado mixto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75498A" w:rsidRPr="00ED22CD">
        <w:rPr>
          <w:rFonts w:ascii="Helvetica" w:hAnsi="Helvetica" w:cs="Helvetica"/>
          <w:b/>
          <w:color w:val="7030A0"/>
          <w:sz w:val="27"/>
          <w:szCs w:val="27"/>
          <w:u w:val="single"/>
          <w:shd w:val="clear" w:color="auto" w:fill="FFFFFF"/>
          <w:lang w:val="es-ES"/>
        </w:rPr>
        <w:t>Comentario</w:t>
      </w:r>
      <w:r w:rsidR="0075498A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</w:t>
      </w:r>
      <w:r w:rsidR="00DE6FC8" w:rsidRPr="00DE6FC8">
        <w:rPr>
          <w:rFonts w:ascii="Helvetica" w:hAnsi="Helvetica" w:cs="Helvetica"/>
          <w:color w:val="585858"/>
          <w:sz w:val="27"/>
          <w:szCs w:val="27"/>
          <w:shd w:val="clear" w:color="auto" w:fill="FFFFFF"/>
          <w:lang w:val="es-ES"/>
        </w:rPr>
        <w:t xml:space="preserve"> </w:t>
      </w:r>
      <w:r w:rsidR="00DE6FC8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Recomendamos añadir los 50 M eventos</w:t>
      </w:r>
      <w:r w:rsidR="00686C6E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como una consecuencia del hecho de que la ODEPA está rec</w:t>
      </w:r>
      <w:r w:rsidR="00D35FC5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omendando un aumento en el cuota </w:t>
      </w:r>
      <w:r w:rsidR="00686C6E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de nadadores así como una duración de 6 día</w:t>
      </w:r>
      <w:r w:rsidR="00ED22CD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s de la competición. Con estas adiciones</w:t>
      </w:r>
      <w:r w:rsidR="00686C6E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el día de la competencia seguirá siendo razonablemente corto permitiendo nadadores y </w:t>
      </w:r>
      <w:r w:rsidR="00ED22CD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oficiales </w:t>
      </w:r>
      <w:r w:rsidR="00686C6E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descanso adecuado</w:t>
      </w:r>
      <w:r w:rsidR="00ED22CD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.</w:t>
      </w:r>
    </w:p>
    <w:p w:rsidR="00ED22CD" w:rsidRDefault="00ED22CD" w:rsidP="00F1579B">
      <w:pPr>
        <w:rPr>
          <w:rFonts w:ascii="Helvetica" w:hAnsi="Helvetica" w:cs="Helvetica"/>
          <w:color w:val="585858"/>
          <w:sz w:val="27"/>
          <w:szCs w:val="27"/>
          <w:shd w:val="clear" w:color="auto" w:fill="FFFFFF"/>
          <w:lang w:val="es-ES"/>
        </w:rPr>
      </w:pPr>
    </w:p>
    <w:p w:rsidR="00217843" w:rsidRPr="00217843" w:rsidRDefault="0075498A" w:rsidP="00217843">
      <w:pPr>
        <w:shd w:val="clear" w:color="auto" w:fill="FFFFFF"/>
        <w:spacing w:line="390" w:lineRule="atLeast"/>
        <w:rPr>
          <w:rFonts w:ascii="Helvetica" w:hAnsi="Helvetica" w:cs="Helvetica"/>
          <w:color w:val="A5A5A5"/>
          <w:sz w:val="21"/>
          <w:szCs w:val="21"/>
          <w:lang w:val="es-ES"/>
        </w:rPr>
      </w:pP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</w:t>
      </w:r>
      <w:proofErr w:type="gramStart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3</w:t>
      </w:r>
      <w:r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..N</w:t>
      </w:r>
      <w:r w:rsidR="00ED22CD"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úmero</w:t>
      </w:r>
      <w:proofErr w:type="gramEnd"/>
      <w:r w:rsidR="00ED22CD"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 de </w:t>
      </w:r>
      <w:r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nadadores: cuota de 380</w:t>
      </w:r>
      <w:r w:rsidRPr="00217843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ED22CD" w:rsidRPr="00ED22CD">
        <w:rPr>
          <w:rFonts w:ascii="Helvetica" w:hAnsi="Helvetica" w:cs="Helvetica"/>
          <w:b/>
          <w:color w:val="7030A0"/>
          <w:sz w:val="27"/>
          <w:szCs w:val="27"/>
          <w:u w:val="single"/>
          <w:shd w:val="clear" w:color="auto" w:fill="FFFFFF"/>
          <w:lang w:val="es-ES"/>
        </w:rPr>
        <w:t>Comentario</w:t>
      </w:r>
      <w:r w:rsidR="00ED22CD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: </w:t>
      </w:r>
      <w:r w:rsidR="00ED22CD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R</w:t>
      </w:r>
      <w:r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ecomendación para </w:t>
      </w:r>
      <w:proofErr w:type="spellStart"/>
      <w:r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NOC</w:t>
      </w:r>
      <w:r w:rsidR="00ED22CD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’s</w:t>
      </w:r>
      <w:proofErr w:type="spellEnd"/>
      <w:r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r w:rsidR="00ED22CD"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ingresarse </w:t>
      </w:r>
      <w:r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un número ilimitado de atletas en eventos preliminares, sin embargo sólo los dos </w:t>
      </w:r>
      <w:r w:rsidRPr="00ED22C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lastRenderedPageBreak/>
        <w:t>nadadores más rápidos desde un NOC en los eventos preliminares pueden componer a los 8 finalistas del evento. El enfoque proporciona nuevas oportunidades competitivas para los atletas y preservar oportunidades de representación en la final del evento.</w:t>
      </w:r>
      <w:r w:rsidRPr="00ED22CD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ED22CD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proofErr w:type="gramStart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4..</w:t>
      </w:r>
      <w:r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N</w:t>
      </w:r>
      <w:r w:rsidR="00ED22CD"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úmero</w:t>
      </w:r>
      <w:proofErr w:type="gramEnd"/>
      <w:r w:rsidR="00ED22CD"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 de </w:t>
      </w:r>
      <w:r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días de competición</w:t>
      </w:r>
      <w:r w:rsidR="00ED22CD"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:</w:t>
      </w:r>
      <w:r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 6</w:t>
      </w:r>
      <w:r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Esto le permitirá un descanso adecuado y un orden </w:t>
      </w:r>
      <w:r w:rsidR="00ED22CD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de eventos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bien estructurado</w:t>
      </w:r>
      <w:r w:rsidR="00ED22CD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.</w:t>
      </w:r>
      <w:r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proofErr w:type="gramStart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5..</w:t>
      </w:r>
      <w:proofErr w:type="gramEnd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</w:t>
      </w:r>
      <w:r w:rsidR="00ED22CD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T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odos </w:t>
      </w:r>
      <w:r w:rsidR="00ED22CD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equipos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competitivos e instalaciones utilizadas en los Juegos Panamericanos y en consonancia con los requisitos de la FINA, incluyendo:</w:t>
      </w:r>
      <w:r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31771D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P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iscina de 10 carriles 50 metros con</w:t>
      </w:r>
      <w:r w:rsidR="00473C97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una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piscina </w:t>
      </w:r>
      <w:r w:rsidR="00473C97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para la calentamiento y entrenamiento que están adyacentes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con disponibilidad </w:t>
      </w:r>
      <w:r w:rsidR="00473C97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a partir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de plataformas, líneas de carril y </w:t>
      </w:r>
      <w:r w:rsidR="00473C97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equipamiento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electrónic</w:t>
      </w:r>
      <w:r w:rsidR="00473C97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o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y  marcadores </w:t>
      </w:r>
      <w:r w:rsidR="00473C97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que </w:t>
      </w:r>
      <w:r w:rsidR="00217843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proporciona </w:t>
      </w:r>
      <w:r w:rsidR="00217843"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información instantánea</w:t>
      </w:r>
      <w:r w:rsidR="00217843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="00217843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a los participantes y espectadores.</w:t>
      </w:r>
      <w:r w:rsidR="00217843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217843"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b)</w:t>
      </w:r>
      <w:r w:rsidR="00217843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</w:t>
      </w:r>
      <w:proofErr w:type="spellStart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R</w:t>
      </w:r>
      <w:r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el</w:t>
      </w:r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ay</w:t>
      </w:r>
      <w:proofErr w:type="spellEnd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proofErr w:type="spellStart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take</w:t>
      </w:r>
      <w:proofErr w:type="spellEnd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off </w:t>
      </w:r>
      <w:proofErr w:type="spellStart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pads</w:t>
      </w:r>
      <w:proofErr w:type="spellEnd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y </w:t>
      </w:r>
      <w:proofErr w:type="spellStart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backstroke</w:t>
      </w:r>
      <w:proofErr w:type="spellEnd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proofErr w:type="spellStart"/>
      <w:r w:rsidR="00217843" w:rsidRPr="0031771D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ledges</w:t>
      </w:r>
      <w:proofErr w:type="spellEnd"/>
      <w:r w:rsidRPr="0031771D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6</w:t>
      </w:r>
      <w:proofErr w:type="gramStart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..</w:t>
      </w:r>
      <w:proofErr w:type="gramEnd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</w:t>
      </w:r>
      <w:r w:rsidR="00217843" w:rsidRPr="00217843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Requisitos para entrenamiento y calentamiento</w:t>
      </w:r>
      <w:r w:rsidRPr="00217843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217843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a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) </w:t>
      </w:r>
      <w:r w:rsidR="00217843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T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odo </w:t>
      </w:r>
      <w:r w:rsidR="00217843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caliente e instalaciones de entrenamiento utilizan en Los juegos Panamericanos</w:t>
      </w:r>
      <w:r w:rsidR="007E6C82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y 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consistentes con los requisitos de la FINA incluyendo:</w:t>
      </w:r>
      <w:r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</w:p>
    <w:p w:rsidR="001E1AEE" w:rsidRDefault="0075498A" w:rsidP="00F1579B">
      <w:pPr>
        <w:rPr>
          <w:rFonts w:ascii="Helvetica" w:hAnsi="Helvetica" w:cs="Helvetica"/>
          <w:sz w:val="27"/>
          <w:szCs w:val="27"/>
          <w:shd w:val="clear" w:color="auto" w:fill="FFFFFF"/>
          <w:lang w:val="es-ES"/>
        </w:rPr>
      </w:pP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b) utilización de la piscina de competición</w:t>
      </w:r>
      <w:r w:rsidR="001E1AEE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para entrenamiento/calentamiento</w:t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antes de competición y un adicional 50 metros entrenamiento/calentamiento piscina disponible en todo momento.</w:t>
      </w:r>
      <w:r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proofErr w:type="gramStart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7..</w:t>
      </w:r>
      <w:proofErr w:type="gramEnd"/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 xml:space="preserve"> </w:t>
      </w:r>
      <w:r w:rsidR="001E1AEE" w:rsidRPr="00BA550A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Número mínimo de asientos en el estadio</w:t>
      </w:r>
      <w:r w:rsidR="001E1AEE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t>:</w:t>
      </w:r>
    </w:p>
    <w:p w:rsidR="00BA550A" w:rsidRDefault="001E1AEE" w:rsidP="00F1579B">
      <w:pPr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</w:pPr>
      <w:r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Natación: 500</w:t>
      </w:r>
      <w:r w:rsidR="0075498A" w:rsidRPr="00F1579B"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  <w:t> </w:t>
      </w:r>
    </w:p>
    <w:p w:rsidR="00BA550A" w:rsidRDefault="00BA550A" w:rsidP="00F1579B">
      <w:pPr>
        <w:rPr>
          <w:rStyle w:val="apple-converted-space"/>
          <w:rFonts w:ascii="Helvetica" w:hAnsi="Helvetica" w:cs="Helvetica"/>
          <w:sz w:val="27"/>
          <w:szCs w:val="27"/>
          <w:shd w:val="clear" w:color="auto" w:fill="FFFFFF"/>
          <w:lang w:val="es-ES"/>
        </w:rPr>
      </w:pPr>
    </w:p>
    <w:p w:rsidR="00BC614D" w:rsidRPr="00BA550A" w:rsidRDefault="0075498A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Pr="00F1579B">
        <w:rPr>
          <w:rFonts w:ascii="Helvetica" w:hAnsi="Helvetica" w:cs="Helvetica"/>
          <w:sz w:val="27"/>
          <w:szCs w:val="27"/>
          <w:shd w:val="clear" w:color="auto" w:fill="FFFFFF"/>
          <w:lang w:val="es-ES"/>
        </w:rPr>
        <w:lastRenderedPageBreak/>
        <w:t xml:space="preserve">8... </w:t>
      </w:r>
      <w:r w:rsidR="001E1AEE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Número de oficiales</w:t>
      </w:r>
      <w:r w:rsidRPr="001E1AEE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 xml:space="preserve"> técnicos nacionales e internacionales requ</w:t>
      </w:r>
      <w:r w:rsidR="001E1AEE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erido</w:t>
      </w:r>
      <w:r w:rsidRPr="001E1AEE">
        <w:rPr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:</w:t>
      </w:r>
      <w:r w:rsidRPr="001E1AEE">
        <w:rPr>
          <w:rStyle w:val="apple-converted-space"/>
          <w:rFonts w:ascii="Helvetica" w:hAnsi="Helvetica" w:cs="Helvetica"/>
          <w:b/>
          <w:sz w:val="27"/>
          <w:szCs w:val="27"/>
          <w:shd w:val="clear" w:color="auto" w:fill="FFFFFF"/>
          <w:lang w:val="es-ES"/>
        </w:rPr>
        <w:t> </w:t>
      </w:r>
      <w:r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N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atación: 36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oficiales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técnicos: 16 inspectores de vuelta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; 2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árbitros y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jueces de salida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, 2 jueces de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nado, 2 jefes de inspectores de vueltas,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1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supervisor de sala de control, 4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personas para la </w:t>
      </w:r>
      <w:proofErr w:type="spellStart"/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call-room</w:t>
      </w:r>
      <w:proofErr w:type="spellEnd"/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, 2 oficiales mayores, 4 reservas.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b)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F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ederaciones participantes pueden nominar 2 </w:t>
      </w:r>
      <w:r w:rsidR="001E1AEE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oficiales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técnicos a través del proceso de aplicación gestionada por el TSC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,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UANA.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9... </w:t>
      </w:r>
      <w:r w:rsidR="00BC614D" w:rsidRPr="00BA550A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E</w:t>
      </w:r>
      <w:r w:rsidRPr="00BA550A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stado de competencia: ab</w:t>
      </w:r>
      <w:r w:rsidR="00BC614D" w:rsidRPr="00BA550A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ierto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Escala de e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dad: 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N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iñas de 14, 15, 16, 17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Niños de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15, 16, 17, 18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10: </w:t>
      </w:r>
      <w:r w:rsidRPr="00BA550A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Participación: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No 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tiempos 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c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lasificatoria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recomendado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como competición de la juventud. Cada NOC puede ingresar un número ilimitado de nadadores para los eventos preliminares, el agregado de que no exceda 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la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cu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ota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establecido. Los 8 nadadores más rápidos de los 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eventos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preliminares avanzarán a la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s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final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es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con un límite de 2 de un NOC en el evento final. </w:t>
      </w:r>
    </w:p>
    <w:p w:rsidR="00BC614D" w:rsidRPr="00BA550A" w:rsidRDefault="00BC614D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</w:p>
    <w:p w:rsidR="000354D2" w:rsidRPr="00BA550A" w:rsidRDefault="0075498A" w:rsidP="00F1579B">
      <w:pPr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Un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nadador 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que 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se </w:t>
      </w:r>
      <w:r w:rsidR="00BC614D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ingrese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en la competencia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,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él o ella puede nadar hasta un máximo de 5 eventos.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11:... Equipos con 4 o más nadadores podrán participar en un rel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evo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. Sólo un equipo por NOC puede participar en un rel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evo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.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</w:p>
    <w:p w:rsidR="000354D2" w:rsidRPr="00BA550A" w:rsidRDefault="000354D2" w:rsidP="00F1579B">
      <w:pPr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</w:p>
    <w:p w:rsidR="006C788F" w:rsidRPr="00BA550A" w:rsidRDefault="002A4BD2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12</w:t>
      </w:r>
      <w:proofErr w:type="gramStart"/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..</w:t>
      </w:r>
      <w:r w:rsidR="006C788F" w:rsidRPr="00BA550A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>Fechas</w:t>
      </w:r>
      <w:proofErr w:type="gramEnd"/>
      <w:r w:rsidR="006C788F" w:rsidRPr="00BA550A">
        <w:rPr>
          <w:rFonts w:ascii="Helvetica" w:hAnsi="Helvetica" w:cs="Helvetica"/>
          <w:b/>
          <w:color w:val="7030A0"/>
          <w:sz w:val="27"/>
          <w:szCs w:val="27"/>
          <w:shd w:val="clear" w:color="auto" w:fill="FFFFFF"/>
          <w:lang w:val="es-ES"/>
        </w:rPr>
        <w:t xml:space="preserve"> límites e hitos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:</w:t>
      </w:r>
      <w:r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Fecha: </w:t>
      </w:r>
      <w:r w:rsidR="006C788F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H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itos: </w:t>
      </w:r>
    </w:p>
    <w:p w:rsidR="000354D2" w:rsidRPr="00BA550A" w:rsidRDefault="006C788F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            F</w:t>
      </w:r>
      <w:r w:rsidR="000354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echa límite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proofErr w:type="spellStart"/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NF’s</w:t>
      </w:r>
      <w:proofErr w:type="spellEnd"/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para presentar l</w:t>
      </w:r>
      <w:r w:rsidR="00BA550A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a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s </w:t>
      </w:r>
    </w:p>
    <w:p w:rsidR="000354D2" w:rsidRPr="00BA550A" w:rsidRDefault="000354D2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            </w:t>
      </w:r>
      <w:proofErr w:type="gramStart"/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inscripciones</w:t>
      </w:r>
      <w:proofErr w:type="gramEnd"/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propuestas por números a su </w:t>
      </w:r>
    </w:p>
    <w:p w:rsidR="000354D2" w:rsidRPr="00BA550A" w:rsidRDefault="000354D2" w:rsidP="00F1579B">
      <w:pPr>
        <w:rPr>
          <w:rFonts w:ascii="Helvetica" w:hAnsi="Helvetica" w:cs="Helvetica"/>
          <w:color w:val="7030A0"/>
          <w:sz w:val="27"/>
          <w:szCs w:val="27"/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            N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OC y a UANA</w:t>
      </w:r>
      <w:r w:rsidR="002A4BD2"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t xml:space="preserve">                                        Inscripciones para nadadores por NOC a </w:t>
      </w:r>
    </w:p>
    <w:p w:rsidR="000354D2" w:rsidRPr="00BA550A" w:rsidRDefault="000354D2" w:rsidP="00F1579B">
      <w:pPr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lang w:val="es-ES"/>
        </w:rPr>
        <w:t xml:space="preserve">                                        UANA  </w:t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             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UANA para confirmar 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inscripciones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aceptadas </w:t>
      </w:r>
    </w:p>
    <w:p w:rsidR="002A4BD2" w:rsidRPr="00F1579B" w:rsidRDefault="000354D2" w:rsidP="00F1579B">
      <w:pPr>
        <w:rPr>
          <w:lang w:val="es-ES"/>
        </w:rPr>
      </w:pP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             </w:t>
      </w:r>
      <w:proofErr w:type="gramStart"/>
      <w:r w:rsidR="00BA550A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hasta</w:t>
      </w:r>
      <w:proofErr w:type="gramEnd"/>
      <w:r w:rsidR="00BA550A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que se cumple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l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a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c</w:t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uota</w:t>
      </w:r>
      <w:r w:rsidR="00BA550A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.</w:t>
      </w:r>
      <w:r w:rsidR="002A4BD2"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 xml:space="preserve">                                         Inscripciones </w:t>
      </w:r>
      <w:r w:rsidR="002A4BD2" w:rsidRPr="00BA550A">
        <w:rPr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por nombre a UANA</w:t>
      </w:r>
      <w:r w:rsidR="002A4BD2" w:rsidRPr="00BA550A">
        <w:rPr>
          <w:rStyle w:val="apple-converted-space"/>
          <w:rFonts w:ascii="Helvetica" w:hAnsi="Helvetica" w:cs="Helvetica"/>
          <w:color w:val="7030A0"/>
          <w:sz w:val="27"/>
          <w:szCs w:val="27"/>
          <w:shd w:val="clear" w:color="auto" w:fill="FFFFFF"/>
          <w:lang w:val="es-ES"/>
        </w:rPr>
        <w:t> </w:t>
      </w:r>
      <w:r w:rsidR="002A4BD2" w:rsidRPr="00BA550A">
        <w:rPr>
          <w:rFonts w:ascii="Helvetica" w:hAnsi="Helvetica" w:cs="Helvetica"/>
          <w:color w:val="7030A0"/>
          <w:sz w:val="27"/>
          <w:szCs w:val="27"/>
          <w:lang w:val="es-ES"/>
        </w:rPr>
        <w:br/>
      </w:r>
      <w:r w:rsidR="002A4BD2" w:rsidRPr="00F1579B">
        <w:rPr>
          <w:rFonts w:ascii="Helvetica" w:hAnsi="Helvetica" w:cs="Helvetica"/>
          <w:sz w:val="27"/>
          <w:szCs w:val="27"/>
          <w:lang w:val="es-ES"/>
        </w:rPr>
        <w:lastRenderedPageBreak/>
        <w:br/>
      </w:r>
      <w:r w:rsidR="002A4BD2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2A4BD2" w:rsidRPr="00F1579B">
        <w:rPr>
          <w:rFonts w:ascii="Helvetica" w:hAnsi="Helvetica" w:cs="Helvetica"/>
          <w:sz w:val="27"/>
          <w:szCs w:val="27"/>
          <w:lang w:val="es-ES"/>
        </w:rPr>
        <w:br/>
      </w:r>
      <w:r w:rsidR="002A4BD2" w:rsidRPr="00F1579B">
        <w:rPr>
          <w:rFonts w:ascii="Helvetica" w:hAnsi="Helvetica" w:cs="Helvetica"/>
          <w:sz w:val="27"/>
          <w:szCs w:val="27"/>
          <w:lang w:val="es-ES"/>
        </w:rPr>
        <w:br/>
      </w:r>
    </w:p>
    <w:sectPr w:rsidR="002A4BD2" w:rsidRPr="00F157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8A"/>
    <w:rsid w:val="000354D2"/>
    <w:rsid w:val="001E1AEE"/>
    <w:rsid w:val="00217843"/>
    <w:rsid w:val="0025347B"/>
    <w:rsid w:val="002A4BD2"/>
    <w:rsid w:val="0030418B"/>
    <w:rsid w:val="0031771D"/>
    <w:rsid w:val="0039441A"/>
    <w:rsid w:val="00473C97"/>
    <w:rsid w:val="004C761E"/>
    <w:rsid w:val="00686C6E"/>
    <w:rsid w:val="006C788F"/>
    <w:rsid w:val="0075498A"/>
    <w:rsid w:val="007926C7"/>
    <w:rsid w:val="007E6C82"/>
    <w:rsid w:val="00812D39"/>
    <w:rsid w:val="008E35F1"/>
    <w:rsid w:val="00AA3BF1"/>
    <w:rsid w:val="00BA550A"/>
    <w:rsid w:val="00BC614D"/>
    <w:rsid w:val="00D35FC5"/>
    <w:rsid w:val="00D53A32"/>
    <w:rsid w:val="00DE6FC8"/>
    <w:rsid w:val="00E03147"/>
    <w:rsid w:val="00ED22CD"/>
    <w:rsid w:val="00F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AAB8C-FF5D-43F7-AF77-6703724F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53A32"/>
    <w:rPr>
      <w:rFonts w:asciiTheme="majorHAnsi" w:eastAsiaTheme="majorEastAsia" w:hAnsiTheme="majorHAnsi" w:cstheme="majorBidi"/>
      <w:sz w:val="20"/>
      <w:szCs w:val="20"/>
    </w:rPr>
  </w:style>
  <w:style w:type="character" w:customStyle="1" w:styleId="apple-converted-space">
    <w:name w:val="apple-converted-space"/>
    <w:basedOn w:val="DefaultParagraphFont"/>
    <w:rsid w:val="0075498A"/>
  </w:style>
  <w:style w:type="character" w:customStyle="1" w:styleId="audio-blue">
    <w:name w:val="audio-blue"/>
    <w:basedOn w:val="DefaultParagraphFont"/>
    <w:rsid w:val="0021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Sonia O'Neal</cp:lastModifiedBy>
  <cp:revision>2</cp:revision>
  <dcterms:created xsi:type="dcterms:W3CDTF">2016-04-06T05:07:00Z</dcterms:created>
  <dcterms:modified xsi:type="dcterms:W3CDTF">2016-04-06T05:07:00Z</dcterms:modified>
</cp:coreProperties>
</file>