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STORM Locker Room Policy</w:t>
      </w:r>
    </w:p>
    <w:p w:rsidR="00000000" w:rsidDel="00000000" w:rsidP="00000000" w:rsidRDefault="00000000" w:rsidRPr="00000000" w14:paraId="00000002">
      <w:pPr>
        <w:rPr/>
      </w:pPr>
      <w:r w:rsidDel="00000000" w:rsidR="00000000" w:rsidRPr="00000000">
        <w:rPr>
          <w:rtl w:val="0"/>
        </w:rPr>
        <w:t xml:space="preserve">Practices are scheduled such that our swimmers are the only users of the locker rooms before and after workouts. Adult pool members are not able to use the locker rooms while our teams are practicing. In addition, we have a standalone single use family restroom that coaches and other adults (e.g., lifeguards) are required to use so that they are not accessing locker rooms while swimmers are in the facility. Deck changing is not allowed for any swimmers, coaches, parents, or others in the facility. Coaches monitor the locker rooms from the hallway before and after their group’s practice. However, the only instance in which coaches or adults will enter a locker room is in the event of an emergency (e.g., injury or instance in which the facility EAP has been initiated) or when the close-in-age exception applies. Use of recording devices is strictly prohibited. Rockbridge STORM Swim Team coaches regularly monitor the use of locker rooms and changing rooms to ensure compliance with our stated policies and the MAAP policy overall.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rtl w:val="0"/>
        </w:rPr>
        <w:t xml:space="preserve">In the event of misconduct in the locker room, </w:t>
      </w:r>
      <w:r w:rsidDel="00000000" w:rsidR="00000000" w:rsidRPr="00000000">
        <w:rPr>
          <w:highlight w:val="white"/>
          <w:rtl w:val="0"/>
        </w:rPr>
        <w:t xml:space="preserve">the parent/swimmer should immediately discuss these concerns with the coach of the swimmer responsible for the violation. This complaint should be made in person or in writing.  Coaches will ensure the Rockbridge STORM head coach is notified of the complaint. The head coach will swiftly address the concern with the swimmer and their parent/guardian and apply appropriate locker room restrictions and/or consequences. </w:t>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highlight w:val="white"/>
          <w:rtl w:val="0"/>
        </w:rPr>
        <w:t xml:space="preserve">In the event that misconduct is overheard by the coaches monitoring the locker room, the coaches will immediately report the misconduct to the head coach, who will address the issue with the offending swimmer and parent/guardian immediately upon their arrival. </w:t>
      </w:r>
    </w:p>
    <w:p w:rsidR="00000000" w:rsidDel="00000000" w:rsidP="00000000" w:rsidRDefault="00000000" w:rsidRPr="00000000" w14:paraId="00000007">
      <w:pPr>
        <w:rPr>
          <w:highlight w:val="white"/>
        </w:rPr>
      </w:pP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In instances of physical violence, sexual misconduct, or other misconduct beyond the scope of the coaches, the Lexington Police Department will be contacted and all involved parties' parents/guardians will be notified immediately. </w:t>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pPr>
      <w:r w:rsidDel="00000000" w:rsidR="00000000" w:rsidRPr="00000000">
        <w:rPr>
          <w:highlight w:val="white"/>
          <w:rtl w:val="0"/>
        </w:rPr>
        <w:t xml:space="preserve">All grievances will be recorded in the team’s logs, alongside the details surrounding the incident as well as all actions taken and consequences imposed.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