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9F92" w14:textId="77777777" w:rsidR="00F8207E" w:rsidRDefault="002462D3">
      <w:pPr>
        <w:shd w:val="clear" w:color="auto" w:fill="FFFFFF"/>
        <w:spacing w:after="200"/>
        <w:rPr>
          <w:b/>
          <w:color w:val="26282A"/>
          <w:sz w:val="26"/>
          <w:szCs w:val="26"/>
        </w:rPr>
      </w:pPr>
      <w:r>
        <w:rPr>
          <w:b/>
          <w:color w:val="26282A"/>
          <w:sz w:val="26"/>
          <w:szCs w:val="26"/>
        </w:rPr>
        <w:t xml:space="preserve">Photography Policy: Please provide a policy that includes what is acceptable/unacceptable in photo taking. Additionally, in order to qualify for </w:t>
      </w:r>
      <w:proofErr w:type="gramStart"/>
      <w:r>
        <w:rPr>
          <w:b/>
          <w:color w:val="26282A"/>
          <w:sz w:val="26"/>
          <w:szCs w:val="26"/>
        </w:rPr>
        <w:t>this</w:t>
      </w:r>
      <w:proofErr w:type="gramEnd"/>
      <w:r>
        <w:rPr>
          <w:b/>
          <w:color w:val="26282A"/>
          <w:sz w:val="26"/>
          <w:szCs w:val="26"/>
        </w:rPr>
        <w:t xml:space="preserve"> measure the policy must include how parents can opt in or out of having their child photographed at team f</w:t>
      </w:r>
      <w:r>
        <w:rPr>
          <w:b/>
          <w:color w:val="26282A"/>
          <w:sz w:val="26"/>
          <w:szCs w:val="26"/>
        </w:rPr>
        <w:t>unctions, including meets. See attached model policy and provide information on how parents opt out.</w:t>
      </w:r>
    </w:p>
    <w:p w14:paraId="54327543" w14:textId="77777777" w:rsidR="00F8207E" w:rsidRDefault="00F8207E">
      <w:pPr>
        <w:shd w:val="clear" w:color="auto" w:fill="FFFFFF"/>
        <w:spacing w:after="200"/>
        <w:rPr>
          <w:color w:val="26282A"/>
          <w:sz w:val="20"/>
          <w:szCs w:val="20"/>
        </w:rPr>
      </w:pPr>
    </w:p>
    <w:p w14:paraId="2EC96149" w14:textId="77777777" w:rsidR="00F8207E" w:rsidRDefault="002462D3">
      <w:pPr>
        <w:widowControl w:val="0"/>
        <w:tabs>
          <w:tab w:val="left" w:pos="880"/>
        </w:tabs>
        <w:spacing w:before="1" w:line="240" w:lineRule="auto"/>
        <w:ind w:right="526"/>
        <w:rPr>
          <w:sz w:val="24"/>
          <w:szCs w:val="24"/>
        </w:rPr>
      </w:pPr>
      <w:r>
        <w:rPr>
          <w:sz w:val="24"/>
          <w:szCs w:val="24"/>
        </w:rPr>
        <w:t>The publishing of a photograph of swimmer under 18 either on a notice board or in a published article or video recording (including video streaming) of sw</w:t>
      </w:r>
      <w:r>
        <w:rPr>
          <w:sz w:val="24"/>
          <w:szCs w:val="24"/>
        </w:rPr>
        <w:t>imming competitions (“publication”) should only be done with parents’ consent per the attached form.</w:t>
      </w:r>
    </w:p>
    <w:p w14:paraId="7EA5EE1B" w14:textId="77777777" w:rsidR="00F8207E" w:rsidRDefault="00F8207E">
      <w:pPr>
        <w:widowControl w:val="0"/>
        <w:spacing w:before="12" w:line="240" w:lineRule="auto"/>
        <w:rPr>
          <w:sz w:val="24"/>
          <w:szCs w:val="24"/>
        </w:rPr>
      </w:pPr>
    </w:p>
    <w:p w14:paraId="3EAC71AD" w14:textId="77777777" w:rsidR="00F8207E" w:rsidRDefault="002462D3">
      <w:pPr>
        <w:widowControl w:val="0"/>
        <w:tabs>
          <w:tab w:val="left" w:pos="880"/>
        </w:tabs>
        <w:spacing w:line="240" w:lineRule="auto"/>
        <w:ind w:right="213"/>
        <w:rPr>
          <w:sz w:val="24"/>
          <w:szCs w:val="24"/>
        </w:rPr>
      </w:pPr>
      <w:r>
        <w:rPr>
          <w:sz w:val="24"/>
          <w:szCs w:val="24"/>
        </w:rPr>
        <w:t>A parent or guardian has a right of refuse to have children photographed. The exercise of this right of refusal cannot be used as grounds for refusing ent</w:t>
      </w:r>
      <w:r>
        <w:rPr>
          <w:sz w:val="24"/>
          <w:szCs w:val="24"/>
        </w:rPr>
        <w:t>ry into a swimming competition. Therefore, any photo that may go to press or on a notice board, be it through a member of the club or official photographer, should receive parental consent before publishing/displaying the photo, preferably in writing. A su</w:t>
      </w:r>
      <w:r>
        <w:rPr>
          <w:sz w:val="24"/>
          <w:szCs w:val="24"/>
        </w:rPr>
        <w:t>ggested form allowing parents to indicate refusal of consent is to follow.</w:t>
      </w:r>
    </w:p>
    <w:p w14:paraId="7891DB07" w14:textId="77777777" w:rsidR="00F8207E" w:rsidRDefault="00F8207E">
      <w:pPr>
        <w:widowControl w:val="0"/>
        <w:spacing w:before="11" w:line="240" w:lineRule="auto"/>
        <w:rPr>
          <w:sz w:val="24"/>
          <w:szCs w:val="24"/>
        </w:rPr>
      </w:pPr>
    </w:p>
    <w:p w14:paraId="0E8C8BF0" w14:textId="77777777" w:rsidR="00F8207E" w:rsidRDefault="002462D3">
      <w:pPr>
        <w:widowControl w:val="0"/>
        <w:spacing w:before="1" w:line="240" w:lineRule="auto"/>
        <w:ind w:right="256"/>
        <w:rPr>
          <w:sz w:val="24"/>
          <w:szCs w:val="24"/>
        </w:rPr>
      </w:pPr>
      <w:r>
        <w:rPr>
          <w:sz w:val="24"/>
          <w:szCs w:val="24"/>
        </w:rPr>
        <w:t>In the case of open meets and other competitions where the host club has an official photographer present, all parents attending should be made aware of this in your meet informati</w:t>
      </w:r>
      <w:r>
        <w:rPr>
          <w:sz w:val="24"/>
          <w:szCs w:val="24"/>
        </w:rPr>
        <w:t>on. If photos are to be published anywhere, the individual parent should be given the opportunity to withhold their consent. Their right to do so should be specifically drawn to their attention.</w:t>
      </w:r>
    </w:p>
    <w:p w14:paraId="40E13B59" w14:textId="77777777" w:rsidR="00F8207E" w:rsidRDefault="00F8207E">
      <w:pPr>
        <w:widowControl w:val="0"/>
        <w:spacing w:before="12" w:line="240" w:lineRule="auto"/>
        <w:rPr>
          <w:sz w:val="24"/>
          <w:szCs w:val="24"/>
        </w:rPr>
      </w:pPr>
    </w:p>
    <w:p w14:paraId="1BAE91E9" w14:textId="77777777" w:rsidR="00F8207E" w:rsidRDefault="002462D3">
      <w:pPr>
        <w:widowControl w:val="0"/>
        <w:spacing w:line="291" w:lineRule="auto"/>
        <w:ind w:left="159"/>
        <w:rPr>
          <w:sz w:val="24"/>
          <w:szCs w:val="24"/>
        </w:rPr>
      </w:pPr>
      <w:r>
        <w:rPr>
          <w:sz w:val="24"/>
          <w:szCs w:val="24"/>
        </w:rPr>
        <w:t>All photographs must observe generally accepted standards of</w:t>
      </w:r>
      <w:r>
        <w:rPr>
          <w:sz w:val="24"/>
          <w:szCs w:val="24"/>
        </w:rPr>
        <w:t xml:space="preserve"> decency in particular:</w:t>
      </w:r>
    </w:p>
    <w:p w14:paraId="1320638D" w14:textId="77777777" w:rsidR="00F8207E" w:rsidRDefault="002462D3">
      <w:pPr>
        <w:widowControl w:val="0"/>
        <w:numPr>
          <w:ilvl w:val="0"/>
          <w:numId w:val="1"/>
        </w:numPr>
        <w:tabs>
          <w:tab w:val="left" w:pos="519"/>
          <w:tab w:val="left" w:pos="520"/>
        </w:tabs>
        <w:spacing w:line="240" w:lineRule="auto"/>
        <w:ind w:right="269"/>
        <w:rPr>
          <w:sz w:val="24"/>
          <w:szCs w:val="24"/>
        </w:rPr>
      </w:pPr>
      <w:r>
        <w:rPr>
          <w:sz w:val="24"/>
          <w:szCs w:val="24"/>
        </w:rPr>
        <w:t>Action shots should be a celebration of the sporting activity and not a sexualized image in a sporting context.</w:t>
      </w:r>
    </w:p>
    <w:p w14:paraId="5C97CBC6" w14:textId="77777777" w:rsidR="00F8207E" w:rsidRDefault="002462D3">
      <w:pPr>
        <w:widowControl w:val="0"/>
        <w:numPr>
          <w:ilvl w:val="0"/>
          <w:numId w:val="1"/>
        </w:numPr>
        <w:tabs>
          <w:tab w:val="left" w:pos="519"/>
          <w:tab w:val="left" w:pos="520"/>
        </w:tabs>
        <w:spacing w:line="240" w:lineRule="auto"/>
        <w:ind w:right="900"/>
        <w:rPr>
          <w:sz w:val="24"/>
          <w:szCs w:val="24"/>
        </w:rPr>
      </w:pPr>
      <w:r>
        <w:rPr>
          <w:sz w:val="24"/>
          <w:szCs w:val="24"/>
        </w:rPr>
        <w:t>Action shots should not be taken or retained where the photograph reveals a torn or displaced swimsuit.</w:t>
      </w:r>
    </w:p>
    <w:p w14:paraId="46714392" w14:textId="77777777" w:rsidR="00F8207E" w:rsidRDefault="002462D3">
      <w:pPr>
        <w:widowControl w:val="0"/>
        <w:numPr>
          <w:ilvl w:val="0"/>
          <w:numId w:val="1"/>
        </w:numPr>
        <w:tabs>
          <w:tab w:val="left" w:pos="519"/>
          <w:tab w:val="left" w:pos="520"/>
        </w:tabs>
        <w:spacing w:line="240" w:lineRule="auto"/>
        <w:ind w:right="637"/>
        <w:rPr>
          <w:sz w:val="24"/>
          <w:szCs w:val="24"/>
        </w:rPr>
      </w:pPr>
      <w:r>
        <w:rPr>
          <w:sz w:val="24"/>
          <w:szCs w:val="24"/>
        </w:rPr>
        <w:t>Photographs shou</w:t>
      </w:r>
      <w:r>
        <w:rPr>
          <w:sz w:val="24"/>
          <w:szCs w:val="24"/>
        </w:rPr>
        <w:t>ld not be taken from behind swimming blocks at the start of a race or exhibit a child climbing out of the swimming pool.</w:t>
      </w:r>
    </w:p>
    <w:p w14:paraId="023A0D50" w14:textId="77777777" w:rsidR="00F8207E" w:rsidRDefault="002462D3">
      <w:pPr>
        <w:widowControl w:val="0"/>
        <w:numPr>
          <w:ilvl w:val="0"/>
          <w:numId w:val="1"/>
        </w:numPr>
        <w:tabs>
          <w:tab w:val="left" w:pos="519"/>
          <w:tab w:val="left" w:pos="520"/>
        </w:tabs>
        <w:spacing w:line="305" w:lineRule="auto"/>
        <w:rPr>
          <w:sz w:val="24"/>
          <w:szCs w:val="24"/>
        </w:rPr>
        <w:sectPr w:rsidR="00F8207E">
          <w:pgSz w:w="12240" w:h="15840"/>
          <w:pgMar w:top="1440" w:right="1440" w:bottom="1440" w:left="1440" w:header="720" w:footer="720" w:gutter="0"/>
          <w:pgNumType w:start="1"/>
          <w:cols w:space="720"/>
        </w:sectPr>
      </w:pPr>
      <w:r>
        <w:rPr>
          <w:sz w:val="24"/>
          <w:szCs w:val="24"/>
        </w:rPr>
        <w:t>Photographs should not be taken in locker‐rooms or bathroom</w:t>
      </w:r>
    </w:p>
    <w:p w14:paraId="7E970D45" w14:textId="77777777" w:rsidR="00F8207E" w:rsidRDefault="00F8207E">
      <w:pPr>
        <w:widowControl w:val="0"/>
        <w:tabs>
          <w:tab w:val="left" w:pos="8594"/>
        </w:tabs>
        <w:spacing w:before="51" w:line="240" w:lineRule="auto"/>
        <w:ind w:left="119"/>
        <w:rPr>
          <w:sz w:val="24"/>
          <w:szCs w:val="24"/>
          <w:u w:val="single"/>
        </w:rPr>
      </w:pPr>
    </w:p>
    <w:p w14:paraId="03E4FE5D" w14:textId="77777777" w:rsidR="00F8207E" w:rsidRDefault="00F8207E">
      <w:pPr>
        <w:widowControl w:val="0"/>
        <w:tabs>
          <w:tab w:val="left" w:pos="8594"/>
        </w:tabs>
        <w:spacing w:before="51" w:line="240" w:lineRule="auto"/>
        <w:ind w:left="119"/>
        <w:rPr>
          <w:sz w:val="24"/>
          <w:szCs w:val="24"/>
          <w:u w:val="single"/>
        </w:rPr>
      </w:pPr>
    </w:p>
    <w:p w14:paraId="02FEF7A7" w14:textId="77777777" w:rsidR="00F8207E" w:rsidRDefault="00F8207E">
      <w:pPr>
        <w:widowControl w:val="0"/>
        <w:shd w:val="clear" w:color="auto" w:fill="FFFFFF"/>
        <w:tabs>
          <w:tab w:val="left" w:pos="8594"/>
        </w:tabs>
        <w:spacing w:after="200"/>
        <w:rPr>
          <w:b/>
          <w:color w:val="26282A"/>
          <w:sz w:val="26"/>
          <w:szCs w:val="26"/>
        </w:rPr>
      </w:pPr>
    </w:p>
    <w:p w14:paraId="0A6F682F" w14:textId="77777777" w:rsidR="00F8207E" w:rsidRDefault="00F8207E">
      <w:pPr>
        <w:widowControl w:val="0"/>
        <w:shd w:val="clear" w:color="auto" w:fill="FFFFFF"/>
        <w:tabs>
          <w:tab w:val="left" w:pos="8594"/>
        </w:tabs>
        <w:spacing w:after="200"/>
        <w:rPr>
          <w:b/>
          <w:color w:val="26282A"/>
          <w:sz w:val="26"/>
          <w:szCs w:val="26"/>
        </w:rPr>
      </w:pPr>
    </w:p>
    <w:p w14:paraId="6EFC947D" w14:textId="77777777" w:rsidR="00F8207E" w:rsidRDefault="00F8207E">
      <w:pPr>
        <w:widowControl w:val="0"/>
        <w:shd w:val="clear" w:color="auto" w:fill="FFFFFF"/>
        <w:tabs>
          <w:tab w:val="left" w:pos="8594"/>
        </w:tabs>
        <w:spacing w:after="200"/>
        <w:rPr>
          <w:b/>
          <w:color w:val="26282A"/>
          <w:sz w:val="26"/>
          <w:szCs w:val="26"/>
        </w:rPr>
      </w:pPr>
    </w:p>
    <w:p w14:paraId="6AD95FD5" w14:textId="77777777" w:rsidR="00F8207E" w:rsidRDefault="00F8207E">
      <w:pPr>
        <w:widowControl w:val="0"/>
        <w:shd w:val="clear" w:color="auto" w:fill="FFFFFF"/>
        <w:tabs>
          <w:tab w:val="left" w:pos="8594"/>
        </w:tabs>
        <w:spacing w:after="200"/>
        <w:rPr>
          <w:b/>
          <w:color w:val="26282A"/>
          <w:sz w:val="26"/>
          <w:szCs w:val="26"/>
        </w:rPr>
      </w:pPr>
    </w:p>
    <w:p w14:paraId="303E569B" w14:textId="77777777" w:rsidR="00F8207E" w:rsidRDefault="00F8207E">
      <w:pPr>
        <w:widowControl w:val="0"/>
        <w:shd w:val="clear" w:color="auto" w:fill="FFFFFF"/>
        <w:tabs>
          <w:tab w:val="left" w:pos="8594"/>
        </w:tabs>
        <w:spacing w:after="200"/>
        <w:rPr>
          <w:b/>
          <w:color w:val="26282A"/>
          <w:sz w:val="26"/>
          <w:szCs w:val="26"/>
        </w:rPr>
      </w:pPr>
    </w:p>
    <w:p w14:paraId="628D4542" w14:textId="77777777" w:rsidR="00F8207E" w:rsidRDefault="002462D3">
      <w:pPr>
        <w:widowControl w:val="0"/>
        <w:shd w:val="clear" w:color="auto" w:fill="FFFFFF"/>
        <w:tabs>
          <w:tab w:val="left" w:pos="8594"/>
        </w:tabs>
        <w:spacing w:after="200"/>
        <w:rPr>
          <w:b/>
          <w:color w:val="26282A"/>
          <w:sz w:val="26"/>
          <w:szCs w:val="26"/>
        </w:rPr>
      </w:pPr>
      <w:r>
        <w:rPr>
          <w:b/>
          <w:color w:val="26282A"/>
          <w:sz w:val="26"/>
          <w:szCs w:val="26"/>
        </w:rPr>
        <w:lastRenderedPageBreak/>
        <w:t>Locker Room Monitoring Procedure: Please describe how your club handles misconduct. (</w:t>
      </w:r>
      <w:proofErr w:type="gramStart"/>
      <w:r>
        <w:rPr>
          <w:b/>
          <w:color w:val="26282A"/>
          <w:sz w:val="26"/>
          <w:szCs w:val="26"/>
        </w:rPr>
        <w:t>this</w:t>
      </w:r>
      <w:proofErr w:type="gramEnd"/>
      <w:r>
        <w:rPr>
          <w:b/>
          <w:color w:val="26282A"/>
          <w:sz w:val="26"/>
          <w:szCs w:val="26"/>
        </w:rPr>
        <w:t xml:space="preserve"> is not necessarily the policy. We want to know the steps your club takes or would take should misconduct occur).</w:t>
      </w:r>
    </w:p>
    <w:p w14:paraId="60A6E3B8" w14:textId="77777777" w:rsidR="00F8207E" w:rsidRDefault="002462D3">
      <w:pPr>
        <w:spacing w:after="160" w:line="259" w:lineRule="auto"/>
      </w:pPr>
      <w:r>
        <w:rPr>
          <w:b/>
        </w:rPr>
        <w:t>PURPOSE</w:t>
      </w:r>
      <w:r>
        <w:t xml:space="preserve">: </w:t>
      </w:r>
    </w:p>
    <w:p w14:paraId="7D7AF583" w14:textId="77777777" w:rsidR="00F8207E" w:rsidRDefault="002462D3">
      <w:pPr>
        <w:spacing w:after="160" w:line="259" w:lineRule="auto"/>
      </w:pPr>
      <w:r>
        <w:t>The following guidelines are designed to ma</w:t>
      </w:r>
      <w:r>
        <w:t>intain personal privacy as well as to reduce the risk of misconduct in locker rooms and changing areas.</w:t>
      </w:r>
    </w:p>
    <w:p w14:paraId="7129A377" w14:textId="77777777" w:rsidR="00F8207E" w:rsidRDefault="002462D3">
      <w:pPr>
        <w:spacing w:after="160" w:line="259" w:lineRule="auto"/>
      </w:pPr>
      <w:r>
        <w:rPr>
          <w:b/>
        </w:rPr>
        <w:t>FACILITIES</w:t>
      </w:r>
      <w:r>
        <w:t xml:space="preserve">: </w:t>
      </w:r>
    </w:p>
    <w:p w14:paraId="6570F641" w14:textId="77777777" w:rsidR="00F8207E" w:rsidRDefault="002462D3">
      <w:pPr>
        <w:spacing w:after="160" w:line="259" w:lineRule="auto"/>
      </w:pPr>
      <w:r>
        <w:t>The following is a description of our practice and competition facilities to allow athletes and their families to plan their use. We practi</w:t>
      </w:r>
      <w:r>
        <w:t xml:space="preserve">ce at: The </w:t>
      </w:r>
      <w:proofErr w:type="spellStart"/>
      <w:r>
        <w:t>Fercho</w:t>
      </w:r>
      <w:proofErr w:type="spellEnd"/>
      <w:r>
        <w:t xml:space="preserve"> Branch of the Fargo YMCA, Fargo North High School pool, and Davies High School pool. The </w:t>
      </w:r>
      <w:proofErr w:type="spellStart"/>
      <w:r>
        <w:t>Fercho</w:t>
      </w:r>
      <w:proofErr w:type="spellEnd"/>
      <w:r>
        <w:t xml:space="preserve"> YMCA location has male and female locker rooms that are shared with the public as well as a few small changing rooms but those are generally f</w:t>
      </w:r>
      <w:r>
        <w:t>or the public. As such, there are likely to be people who are not associated with FMY Gators Swim Team in the changing area around the time of practice. The Fargo North and Davies High School pools also have male and female locker rooms that are normally c</w:t>
      </w:r>
      <w:r>
        <w:t xml:space="preserve">losed to the public during our club practice times. Every effort is made to limit access to these facilities once practice starts. Because of the staggered starts to practice for our different age group levels, there is still a remote possibility that the </w:t>
      </w:r>
      <w:r>
        <w:t>general public could access the locker room areas.</w:t>
      </w:r>
    </w:p>
    <w:p w14:paraId="39A3F65A" w14:textId="77777777" w:rsidR="00F8207E" w:rsidRDefault="002462D3">
      <w:pPr>
        <w:spacing w:after="160" w:line="259" w:lineRule="auto"/>
      </w:pPr>
      <w:r>
        <w:rPr>
          <w:b/>
        </w:rPr>
        <w:t>MONITORING:</w:t>
      </w:r>
      <w:r>
        <w:t xml:space="preserve"> </w:t>
      </w:r>
    </w:p>
    <w:p w14:paraId="622EB342" w14:textId="77777777" w:rsidR="00F8207E" w:rsidRDefault="002462D3">
      <w:pPr>
        <w:spacing w:after="160" w:line="259" w:lineRule="auto"/>
      </w:pPr>
      <w:r>
        <w:t xml:space="preserve">General Policy Considerations: </w:t>
      </w:r>
    </w:p>
    <w:p w14:paraId="349FDFA4" w14:textId="77777777" w:rsidR="00F8207E" w:rsidRDefault="002462D3">
      <w:pPr>
        <w:spacing w:after="160" w:line="259" w:lineRule="auto"/>
      </w:pPr>
      <w:r>
        <w:t>1. Coaches and staff make every effort to recognize when an athlete goes to the locker room or changing area during practice and competition and, if they do not</w:t>
      </w:r>
      <w:r>
        <w:t xml:space="preserve"> return in a timely fashion, we will check on the athlete’s whereabouts. We discourage parents from entering locker rooms and changing areas unless it is truly necessary. In those instances, it should only be a same‐sex parent. If this is necessary, parent</w:t>
      </w:r>
      <w:r>
        <w:t xml:space="preserve">s should let the coach or administrator know about this in advance. </w:t>
      </w:r>
    </w:p>
    <w:p w14:paraId="7453694C" w14:textId="77777777" w:rsidR="00F8207E" w:rsidRDefault="002462D3">
      <w:pPr>
        <w:spacing w:after="160" w:line="259" w:lineRule="auto"/>
      </w:pPr>
      <w:r>
        <w:t>2. If an athlete needs assistance with his or her uniform or gear (for example, a child under the age of eight), or an athlete’s disability warrants assistance, then we ask that parents l</w:t>
      </w:r>
      <w:r>
        <w:t xml:space="preserve">et the coach, or an administrator know beforehand that he or she will be helping the athlete. </w:t>
      </w:r>
    </w:p>
    <w:p w14:paraId="3EFB76D4" w14:textId="77777777" w:rsidR="00F8207E" w:rsidRDefault="002462D3">
      <w:pPr>
        <w:spacing w:after="160" w:line="259" w:lineRule="auto"/>
      </w:pPr>
      <w:r>
        <w:t>3. FMY Gators Swim Team has staggered practices, with different groups arriving and departing throughout the day. It is therefore not practical to constantly mon</w:t>
      </w:r>
      <w:r>
        <w:t>itor locker rooms and changing areas over this extended course of time. While we do not post staff, coach, parent, or other adult inside or at the doors of the locker rooms and changing areas, we do make occasional sweeps of these areas. Staff, coach, pare</w:t>
      </w:r>
      <w:r>
        <w:t xml:space="preserve">nt, and other adult conduct these sweeps, with women checking on female locker rooms, and men checking on male locker rooms. </w:t>
      </w:r>
    </w:p>
    <w:p w14:paraId="500A8459" w14:textId="77777777" w:rsidR="00F8207E" w:rsidRDefault="002462D3">
      <w:pPr>
        <w:spacing w:after="160" w:line="259" w:lineRule="auto"/>
      </w:pPr>
      <w:r>
        <w:rPr>
          <w:b/>
        </w:rPr>
        <w:t>USE OF CELL PHONES AND OTHER MOBILE RECORDING DEVICES</w:t>
      </w:r>
      <w:r>
        <w:t>:</w:t>
      </w:r>
    </w:p>
    <w:p w14:paraId="3E84224C" w14:textId="77777777" w:rsidR="00F8207E" w:rsidRDefault="002462D3">
      <w:pPr>
        <w:spacing w:after="160" w:line="259" w:lineRule="auto"/>
      </w:pPr>
      <w:r>
        <w:t>Cell phones and other mobile devices with recording capabilities, including</w:t>
      </w:r>
      <w:r>
        <w:t xml:space="preserve"> voice recording, still cameras and video cameras increase the risk for different forms of misconduct in locker rooms and changing areas. The USA Swimming Athlete Protection Policies prohibit the use of such devices in the locker room or other changing are</w:t>
      </w:r>
      <w:r>
        <w:t xml:space="preserve">a: 305.3 Use of audio or visual recording </w:t>
      </w:r>
      <w:r>
        <w:lastRenderedPageBreak/>
        <w:t>devices, including a cell phone camera, is not allowed in changing areas, rest rooms or locker rooms</w:t>
      </w:r>
    </w:p>
    <w:p w14:paraId="6E24A0E3" w14:textId="77777777" w:rsidR="00F8207E" w:rsidRDefault="002462D3">
      <w:pPr>
        <w:spacing w:after="160" w:line="259" w:lineRule="auto"/>
        <w:rPr>
          <w:b/>
        </w:rPr>
      </w:pPr>
      <w:r>
        <w:rPr>
          <w:b/>
        </w:rPr>
        <w:t>HANDLING OF LOCKER ROOM MISCONDUCT</w:t>
      </w:r>
    </w:p>
    <w:p w14:paraId="0E3D1828" w14:textId="77777777" w:rsidR="00F8207E" w:rsidRDefault="002462D3">
      <w:pPr>
        <w:spacing w:after="160" w:line="259" w:lineRule="auto"/>
      </w:pPr>
      <w:r>
        <w:t xml:space="preserve">Locker room misconduct is reported in several ways: </w:t>
      </w:r>
    </w:p>
    <w:p w14:paraId="58D47B64" w14:textId="77777777" w:rsidR="00F8207E" w:rsidRDefault="002462D3">
      <w:pPr>
        <w:spacing w:after="160" w:line="259" w:lineRule="auto"/>
      </w:pPr>
      <w:r>
        <w:t>● by a swimmer who was pr</w:t>
      </w:r>
      <w:r>
        <w:t xml:space="preserve">esent and observed the misconduct </w:t>
      </w:r>
    </w:p>
    <w:p w14:paraId="6A8E8264" w14:textId="77777777" w:rsidR="00F8207E" w:rsidRDefault="002462D3">
      <w:pPr>
        <w:spacing w:after="160" w:line="259" w:lineRule="auto"/>
      </w:pPr>
      <w:r>
        <w:t xml:space="preserve">● by a parent whose swimmer mentioned the misconduct to the parent </w:t>
      </w:r>
    </w:p>
    <w:p w14:paraId="782D3913" w14:textId="77777777" w:rsidR="00F8207E" w:rsidRDefault="002462D3">
      <w:pPr>
        <w:spacing w:after="160" w:line="259" w:lineRule="auto"/>
      </w:pPr>
      <w:r>
        <w:t>● by a member of the YMCA who was present in the locker room and identified the participants as swimmers.</w:t>
      </w:r>
    </w:p>
    <w:p w14:paraId="79F38CAE" w14:textId="77777777" w:rsidR="00F8207E" w:rsidRDefault="002462D3">
      <w:pPr>
        <w:spacing w:after="160" w:line="259" w:lineRule="auto"/>
      </w:pPr>
      <w:r>
        <w:t>The reports most often go directly to a coach a</w:t>
      </w:r>
      <w:r>
        <w:t>t the practice site where the misconduct occurred, but sometimes they are directed through a parent representative on the board of directors. The swimmer’s coach will document the incident and then discuss the misconduct with the swimmer and his/her parent</w:t>
      </w:r>
      <w:r>
        <w:t xml:space="preserve">s. Repeated misconduct by the swimmer will result in suspension of the athlete’s locker room privileges for a period of time determined by the athlete’s coach. If the misconduct is widespread in a given practice </w:t>
      </w:r>
      <w:proofErr w:type="gramStart"/>
      <w:r>
        <w:t>group</w:t>
      </w:r>
      <w:proofErr w:type="gramEnd"/>
      <w:r>
        <w:t xml:space="preserve"> then a group meeting where locker room</w:t>
      </w:r>
      <w:r>
        <w:t xml:space="preserve"> behavior is discussed is held. If there is no significant improvement in behavior, the entire group’s locker room privileges will be revoked.  Swimmers are expected to behave in locker rooms and practice facilities in accordance with our core values of re</w:t>
      </w:r>
      <w:r>
        <w:t xml:space="preserve">spect (for others and for property), </w:t>
      </w:r>
      <w:proofErr w:type="gramStart"/>
      <w:r>
        <w:t>integrity,,</w:t>
      </w:r>
      <w:proofErr w:type="gramEnd"/>
      <w:r>
        <w:t xml:space="preserve"> and gratitude (understanding that locker room access is a privilege). </w:t>
      </w:r>
    </w:p>
    <w:p w14:paraId="0F68D5F1" w14:textId="77777777" w:rsidR="00F8207E" w:rsidRDefault="002462D3">
      <w:pPr>
        <w:spacing w:after="160" w:line="259" w:lineRule="auto"/>
      </w:pPr>
      <w:r>
        <w:t xml:space="preserve">Our locker room policy stipulates </w:t>
      </w:r>
      <w:proofErr w:type="gramStart"/>
      <w:r>
        <w:t>that random sweeps</w:t>
      </w:r>
      <w:proofErr w:type="gramEnd"/>
      <w:r>
        <w:t xml:space="preserve"> are conducted when required to assure that all athletes are behaving appropriately </w:t>
      </w:r>
      <w:r>
        <w:t xml:space="preserve">and respecting the practice facility. When we host swim meets, a meet </w:t>
      </w:r>
      <w:proofErr w:type="spellStart"/>
      <w:r>
        <w:t>marshall</w:t>
      </w:r>
      <w:proofErr w:type="spellEnd"/>
      <w:r>
        <w:t xml:space="preserve"> monitors the outdoor bathrooms and only allows coaches, officials, and meet staff to use them. We post signs that direct athletes to use the appropriate locker rooms. </w:t>
      </w:r>
    </w:p>
    <w:sectPr w:rsidR="00F8207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22299"/>
    <w:multiLevelType w:val="multilevel"/>
    <w:tmpl w:val="DC403EA8"/>
    <w:lvl w:ilvl="0">
      <w:numFmt w:val="bullet"/>
      <w:lvlText w:val="●"/>
      <w:lvlJc w:val="left"/>
      <w:pPr>
        <w:ind w:left="520" w:hanging="360"/>
      </w:pPr>
      <w:rPr>
        <w:u w:val="none"/>
      </w:rPr>
    </w:lvl>
    <w:lvl w:ilvl="1">
      <w:numFmt w:val="bullet"/>
      <w:lvlText w:val="•"/>
      <w:lvlJc w:val="left"/>
      <w:pPr>
        <w:ind w:left="1436" w:hanging="360"/>
      </w:pPr>
      <w:rPr>
        <w:u w:val="none"/>
      </w:rPr>
    </w:lvl>
    <w:lvl w:ilvl="2">
      <w:numFmt w:val="bullet"/>
      <w:lvlText w:val="•"/>
      <w:lvlJc w:val="left"/>
      <w:pPr>
        <w:ind w:left="2352" w:hanging="360"/>
      </w:pPr>
      <w:rPr>
        <w:u w:val="none"/>
      </w:rPr>
    </w:lvl>
    <w:lvl w:ilvl="3">
      <w:numFmt w:val="bullet"/>
      <w:lvlText w:val="•"/>
      <w:lvlJc w:val="left"/>
      <w:pPr>
        <w:ind w:left="3268" w:hanging="360"/>
      </w:pPr>
      <w:rPr>
        <w:u w:val="none"/>
      </w:rPr>
    </w:lvl>
    <w:lvl w:ilvl="4">
      <w:numFmt w:val="bullet"/>
      <w:lvlText w:val="•"/>
      <w:lvlJc w:val="left"/>
      <w:pPr>
        <w:ind w:left="4184" w:hanging="360"/>
      </w:pPr>
      <w:rPr>
        <w:u w:val="none"/>
      </w:rPr>
    </w:lvl>
    <w:lvl w:ilvl="5">
      <w:numFmt w:val="bullet"/>
      <w:lvlText w:val="•"/>
      <w:lvlJc w:val="left"/>
      <w:pPr>
        <w:ind w:left="5100" w:hanging="360"/>
      </w:pPr>
      <w:rPr>
        <w:u w:val="none"/>
      </w:rPr>
    </w:lvl>
    <w:lvl w:ilvl="6">
      <w:numFmt w:val="bullet"/>
      <w:lvlText w:val="•"/>
      <w:lvlJc w:val="left"/>
      <w:pPr>
        <w:ind w:left="6016" w:hanging="360"/>
      </w:pPr>
      <w:rPr>
        <w:u w:val="none"/>
      </w:rPr>
    </w:lvl>
    <w:lvl w:ilvl="7">
      <w:numFmt w:val="bullet"/>
      <w:lvlText w:val="•"/>
      <w:lvlJc w:val="left"/>
      <w:pPr>
        <w:ind w:left="6932" w:hanging="360"/>
      </w:pPr>
      <w:rPr>
        <w:u w:val="none"/>
      </w:rPr>
    </w:lvl>
    <w:lvl w:ilvl="8">
      <w:numFmt w:val="bullet"/>
      <w:lvlText w:val="•"/>
      <w:lvlJc w:val="left"/>
      <w:pPr>
        <w:ind w:left="7848"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7E"/>
    <w:rsid w:val="002462D3"/>
    <w:rsid w:val="00F8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AD0E"/>
  <w15:docId w15:val="{9A3809E1-B769-412D-8D12-A0F4D7FD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5815</Characters>
  <Application>Microsoft Office Word</Application>
  <DocSecurity>4</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 Richardson</dc:creator>
  <cp:lastModifiedBy>Erich Richardson</cp:lastModifiedBy>
  <cp:revision>2</cp:revision>
  <dcterms:created xsi:type="dcterms:W3CDTF">2024-09-20T15:42:00Z</dcterms:created>
  <dcterms:modified xsi:type="dcterms:W3CDTF">2024-09-20T15:42:00Z</dcterms:modified>
</cp:coreProperties>
</file>