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317067" w14:paraId="6564A17A" w14:textId="77777777" w:rsidTr="00317067">
        <w:trPr>
          <w:trHeight w:val="1813"/>
        </w:trPr>
        <w:tc>
          <w:tcPr>
            <w:tcW w:w="8748" w:type="dxa"/>
          </w:tcPr>
          <w:p w14:paraId="546297C1" w14:textId="77777777" w:rsidR="00317067" w:rsidRDefault="003170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Helvetica" w:hAnsi="Helvetica" w:cs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A6848" wp14:editId="4E7F540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228600</wp:posOffset>
                      </wp:positionV>
                      <wp:extent cx="2971800" cy="9144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24EB2" w14:textId="77777777" w:rsidR="00872E4C" w:rsidRPr="00317067" w:rsidRDefault="00872E4C" w:rsidP="0031706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9B498"/>
                                      <w:sz w:val="40"/>
                                      <w:szCs w:val="40"/>
                                    </w:rPr>
                                  </w:pPr>
                                  <w:r w:rsidRPr="00317067">
                                    <w:rPr>
                                      <w:rFonts w:ascii="Arial Rounded MT Bold" w:hAnsi="Arial Rounded MT Bold"/>
                                      <w:color w:val="19B498"/>
                                      <w:sz w:val="40"/>
                                      <w:szCs w:val="40"/>
                                    </w:rPr>
                                    <w:t>NPY Gators Nutrition: Hydration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8pt;margin-top:18pt;width:23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" filled="f" stroked="f">
                      <v:textbox>
                        <w:txbxContent>
                          <w:p w:rsidR="00F224AD" w:rsidRPr="00317067" w:rsidRDefault="00F224AD" w:rsidP="0031706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9B498"/>
                                <w:sz w:val="40"/>
                                <w:szCs w:val="40"/>
                              </w:rPr>
                            </w:pPr>
                            <w:r w:rsidRPr="00317067">
                              <w:rPr>
                                <w:rFonts w:ascii="Arial Rounded MT Bold" w:hAnsi="Arial Rounded MT Bold"/>
                                <w:color w:val="19B498"/>
                                <w:sz w:val="40"/>
                                <w:szCs w:val="40"/>
                              </w:rPr>
                              <w:t>NPY Gators Nutrition: Hydration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5C710B2" wp14:editId="40D83E14">
                  <wp:extent cx="2154836" cy="11430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836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</w:rPr>
              <w:t xml:space="preserve">         </w:t>
            </w:r>
          </w:p>
        </w:tc>
      </w:tr>
    </w:tbl>
    <w:p w14:paraId="6093A168" w14:textId="77777777" w:rsidR="00414DB2" w:rsidRDefault="00414DB2"/>
    <w:p w14:paraId="1AA3F5B0" w14:textId="77777777" w:rsidR="00317067" w:rsidRDefault="00317067"/>
    <w:p w14:paraId="1F1531CA" w14:textId="217B0973" w:rsidR="003E2448" w:rsidRPr="003E2448" w:rsidRDefault="00317067" w:rsidP="003E2448">
      <w:pPr>
        <w:ind w:firstLine="720"/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One of the fastest ways for an athlete to tank on his or her performance is to become dehydrated. Most kids don’t drink enough </w:t>
      </w:r>
      <w:r w:rsidR="003D2066">
        <w:rPr>
          <w:rFonts w:asciiTheme="majorHAnsi" w:hAnsiTheme="majorHAnsi"/>
        </w:rPr>
        <w:t xml:space="preserve">during and </w:t>
      </w:r>
      <w:r w:rsidRPr="003E2448">
        <w:rPr>
          <w:rFonts w:asciiTheme="majorHAnsi" w:hAnsiTheme="majorHAnsi"/>
        </w:rPr>
        <w:t xml:space="preserve">after practices, nor do they drink enough throughout the day in preparation for their practices. </w:t>
      </w:r>
      <w:r w:rsidR="003E2448" w:rsidRPr="003E2448">
        <w:rPr>
          <w:rFonts w:asciiTheme="majorHAnsi" w:hAnsiTheme="majorHAnsi"/>
        </w:rPr>
        <w:t xml:space="preserve">They often wait until they are thirsty before drinking, which could be too late and they end up behind on their fluid intake. </w:t>
      </w:r>
      <w:r w:rsidR="003E2448">
        <w:rPr>
          <w:rFonts w:asciiTheme="majorHAnsi" w:hAnsiTheme="majorHAnsi"/>
        </w:rPr>
        <w:t>Or</w:t>
      </w:r>
      <w:r w:rsidR="003E2448" w:rsidRPr="003E2448">
        <w:rPr>
          <w:rFonts w:asciiTheme="majorHAnsi" w:hAnsiTheme="majorHAnsi"/>
        </w:rPr>
        <w:t xml:space="preserve"> they </w:t>
      </w:r>
      <w:r w:rsidR="003E2448">
        <w:rPr>
          <w:rFonts w:asciiTheme="majorHAnsi" w:hAnsiTheme="majorHAnsi"/>
        </w:rPr>
        <w:t xml:space="preserve">think they </w:t>
      </w:r>
      <w:r w:rsidR="003E2448" w:rsidRPr="003E2448">
        <w:rPr>
          <w:rFonts w:asciiTheme="majorHAnsi" w:hAnsiTheme="majorHAnsi"/>
        </w:rPr>
        <w:t xml:space="preserve">are hungry when what their body really needs is water.  </w:t>
      </w:r>
    </w:p>
    <w:p w14:paraId="0B23C57D" w14:textId="77777777" w:rsidR="003E2448" w:rsidRDefault="003E2448">
      <w:pPr>
        <w:rPr>
          <w:rFonts w:asciiTheme="majorHAnsi" w:hAnsiTheme="majorHAnsi"/>
        </w:rPr>
      </w:pPr>
    </w:p>
    <w:p w14:paraId="765BFB3D" w14:textId="77777777" w:rsidR="003E2448" w:rsidRDefault="00317067">
      <w:pPr>
        <w:rPr>
          <w:rFonts w:asciiTheme="majorHAnsi" w:hAnsiTheme="majorHAnsi"/>
        </w:rPr>
      </w:pPr>
      <w:r>
        <w:rPr>
          <w:rFonts w:asciiTheme="majorHAnsi" w:hAnsiTheme="majorHAnsi"/>
        </w:rPr>
        <w:t>As a result, many swimmers suffer subtle s</w:t>
      </w:r>
      <w:r w:rsidR="003E2448">
        <w:rPr>
          <w:rFonts w:asciiTheme="majorHAnsi" w:hAnsiTheme="majorHAnsi"/>
        </w:rPr>
        <w:t>ide effects in their performance</w:t>
      </w:r>
      <w:r w:rsidR="00343078">
        <w:rPr>
          <w:rFonts w:asciiTheme="majorHAnsi" w:hAnsiTheme="majorHAnsi"/>
        </w:rPr>
        <w:t xml:space="preserve"> including</w:t>
      </w:r>
      <w:r w:rsidR="003E2448">
        <w:rPr>
          <w:rFonts w:asciiTheme="majorHAnsi" w:hAnsiTheme="majorHAnsi"/>
        </w:rPr>
        <w:t>:</w:t>
      </w:r>
    </w:p>
    <w:p w14:paraId="41C24128" w14:textId="77777777" w:rsidR="003E2448" w:rsidRPr="003E2448" w:rsidRDefault="003E2448" w:rsidP="003E244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>Decreased endurance</w:t>
      </w:r>
    </w:p>
    <w:p w14:paraId="544A67E2" w14:textId="77777777" w:rsidR="003E2448" w:rsidRDefault="003E2448" w:rsidP="003E244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F224AD" w:rsidRPr="003E2448">
        <w:rPr>
          <w:rFonts w:asciiTheme="majorHAnsi" w:hAnsiTheme="majorHAnsi"/>
        </w:rPr>
        <w:t xml:space="preserve">ecreased cognitive function </w:t>
      </w:r>
    </w:p>
    <w:p w14:paraId="45802676" w14:textId="6FE88F0D" w:rsidR="00343078" w:rsidRPr="003E2448" w:rsidRDefault="003E2448" w:rsidP="003E244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>C</w:t>
      </w:r>
      <w:r w:rsidR="00343078" w:rsidRPr="003E2448">
        <w:rPr>
          <w:rFonts w:asciiTheme="majorHAnsi" w:hAnsiTheme="majorHAnsi"/>
        </w:rPr>
        <w:t>ramping</w:t>
      </w:r>
      <w:r w:rsidR="00256CA4">
        <w:rPr>
          <w:rFonts w:asciiTheme="majorHAnsi" w:hAnsiTheme="majorHAnsi"/>
        </w:rPr>
        <w:t xml:space="preserve"> throughout practice</w:t>
      </w:r>
    </w:p>
    <w:p w14:paraId="60506325" w14:textId="77777777" w:rsidR="003E2448" w:rsidRDefault="003E2448" w:rsidP="003E2448">
      <w:pPr>
        <w:ind w:left="720"/>
        <w:rPr>
          <w:rFonts w:asciiTheme="majorHAnsi" w:hAnsiTheme="majorHAnsi"/>
        </w:rPr>
      </w:pPr>
    </w:p>
    <w:p w14:paraId="06F859F6" w14:textId="77777777" w:rsidR="003E2448" w:rsidRDefault="003E2448" w:rsidP="003E2448">
      <w:pPr>
        <w:rPr>
          <w:rFonts w:asciiTheme="majorHAnsi" w:hAnsiTheme="majorHAnsi"/>
        </w:rPr>
      </w:pPr>
    </w:p>
    <w:p w14:paraId="009FEBD7" w14:textId="77777777" w:rsidR="003E2448" w:rsidRDefault="00F224AD" w:rsidP="003E24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Several </w:t>
      </w:r>
      <w:r w:rsidR="003E2448">
        <w:rPr>
          <w:rFonts w:asciiTheme="majorHAnsi" w:hAnsiTheme="majorHAnsi"/>
        </w:rPr>
        <w:t>factors affect how much fluid</w:t>
      </w:r>
      <w:r w:rsidR="00343078">
        <w:rPr>
          <w:rFonts w:asciiTheme="majorHAnsi" w:hAnsiTheme="majorHAnsi"/>
        </w:rPr>
        <w:t xml:space="preserve"> your swimmer needs</w:t>
      </w:r>
      <w:r w:rsidR="003E244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122756CC" w14:textId="77777777" w:rsidR="003E2448" w:rsidRPr="003E2448" w:rsidRDefault="003E2448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>T</w:t>
      </w:r>
      <w:r w:rsidR="00F224AD" w:rsidRPr="003E2448">
        <w:rPr>
          <w:rFonts w:asciiTheme="majorHAnsi" w:hAnsiTheme="majorHAnsi"/>
        </w:rPr>
        <w:t>he length a</w:t>
      </w:r>
      <w:r w:rsidRPr="003E2448">
        <w:rPr>
          <w:rFonts w:asciiTheme="majorHAnsi" w:hAnsiTheme="majorHAnsi"/>
        </w:rPr>
        <w:t>nd frequency of their practices</w:t>
      </w:r>
      <w:r w:rsidR="00F224AD" w:rsidRPr="003E2448">
        <w:rPr>
          <w:rFonts w:asciiTheme="majorHAnsi" w:hAnsiTheme="majorHAnsi"/>
        </w:rPr>
        <w:t xml:space="preserve">  </w:t>
      </w:r>
    </w:p>
    <w:p w14:paraId="0A3992BA" w14:textId="77777777" w:rsidR="003E2448" w:rsidRDefault="003E2448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F224AD" w:rsidRPr="003E2448">
        <w:rPr>
          <w:rFonts w:asciiTheme="majorHAnsi" w:hAnsiTheme="majorHAnsi"/>
        </w:rPr>
        <w:t xml:space="preserve">he temperature on the pool deck when they are sitting for hours </w:t>
      </w:r>
      <w:r>
        <w:rPr>
          <w:rFonts w:asciiTheme="majorHAnsi" w:hAnsiTheme="majorHAnsi"/>
        </w:rPr>
        <w:t xml:space="preserve">at a meet </w:t>
      </w:r>
    </w:p>
    <w:p w14:paraId="5DBE948A" w14:textId="77777777" w:rsidR="003E2448" w:rsidRDefault="003E2448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F224AD" w:rsidRPr="003E2448">
        <w:rPr>
          <w:rFonts w:asciiTheme="majorHAnsi" w:hAnsiTheme="majorHAnsi"/>
        </w:rPr>
        <w:t>he intensity of their races (swimming</w:t>
      </w:r>
      <w:r>
        <w:rPr>
          <w:rFonts w:asciiTheme="majorHAnsi" w:hAnsiTheme="majorHAnsi"/>
        </w:rPr>
        <w:t xml:space="preserve"> all-out)</w:t>
      </w:r>
      <w:r w:rsidR="00F224AD" w:rsidRPr="003E2448">
        <w:rPr>
          <w:rFonts w:asciiTheme="majorHAnsi" w:hAnsiTheme="majorHAnsi"/>
        </w:rPr>
        <w:t xml:space="preserve"> </w:t>
      </w:r>
    </w:p>
    <w:p w14:paraId="735565B5" w14:textId="77777777" w:rsidR="003E2448" w:rsidRPr="003E2448" w:rsidRDefault="003E2448" w:rsidP="003E2448">
      <w:pPr>
        <w:ind w:left="360"/>
        <w:rPr>
          <w:rFonts w:asciiTheme="majorHAnsi" w:hAnsiTheme="majorHAnsi"/>
        </w:rPr>
      </w:pPr>
    </w:p>
    <w:p w14:paraId="2E2BC4BF" w14:textId="77777777" w:rsidR="003E2448" w:rsidRPr="003E2448" w:rsidRDefault="003E2448" w:rsidP="003E2448">
      <w:pPr>
        <w:rPr>
          <w:rFonts w:asciiTheme="majorHAnsi" w:hAnsiTheme="majorHAnsi"/>
        </w:rPr>
      </w:pPr>
    </w:p>
    <w:p w14:paraId="60278DC1" w14:textId="77777777" w:rsidR="003E2448" w:rsidRDefault="00B547BE" w:rsidP="003E2448">
      <w:pPr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So how much does your swimmer need to drink? </w:t>
      </w:r>
    </w:p>
    <w:p w14:paraId="6876120F" w14:textId="1AE098E9" w:rsidR="003E2448" w:rsidRDefault="003E2448" w:rsidP="003E2448">
      <w:pPr>
        <w:ind w:firstLine="720"/>
        <w:rPr>
          <w:rFonts w:asciiTheme="majorHAnsi" w:hAnsiTheme="majorHAnsi"/>
        </w:rPr>
      </w:pPr>
      <w:proofErr w:type="gramStart"/>
      <w:r w:rsidRPr="003E2448">
        <w:rPr>
          <w:rFonts w:asciiTheme="majorHAnsi" w:hAnsiTheme="majorHAnsi"/>
        </w:rPr>
        <w:t>At least half of their body weight in ounces</w:t>
      </w:r>
      <w:r w:rsidR="003D2066">
        <w:rPr>
          <w:rFonts w:asciiTheme="majorHAnsi" w:hAnsiTheme="majorHAnsi"/>
        </w:rPr>
        <w:t xml:space="preserve"> PLUS an additional 16 oz. during and/or after exercise</w:t>
      </w:r>
      <w:r w:rsidRPr="003E2448">
        <w:rPr>
          <w:rFonts w:asciiTheme="majorHAnsi" w:hAnsiTheme="majorHAnsi"/>
        </w:rPr>
        <w:t>.</w:t>
      </w:r>
      <w:proofErr w:type="gramEnd"/>
      <w:r w:rsidRPr="003E2448">
        <w:rPr>
          <w:rFonts w:asciiTheme="majorHAnsi" w:hAnsiTheme="majorHAnsi"/>
        </w:rPr>
        <w:t xml:space="preserve"> </w:t>
      </w:r>
    </w:p>
    <w:p w14:paraId="149FA756" w14:textId="1D1A245C" w:rsidR="003E2448" w:rsidRDefault="003E2448" w:rsidP="003D2066">
      <w:pPr>
        <w:ind w:left="720" w:firstLine="720"/>
        <w:rPr>
          <w:rFonts w:asciiTheme="majorHAnsi" w:hAnsiTheme="majorHAnsi"/>
        </w:rPr>
      </w:pPr>
      <w:r w:rsidRPr="003E2448">
        <w:rPr>
          <w:rFonts w:asciiTheme="majorHAnsi" w:hAnsiTheme="majorHAnsi"/>
        </w:rPr>
        <w:t>For example: a 100lb athlete needs to drink at least 50 o</w:t>
      </w:r>
      <w:r w:rsidR="003D2066">
        <w:rPr>
          <w:rFonts w:asciiTheme="majorHAnsi" w:hAnsiTheme="majorHAnsi"/>
        </w:rPr>
        <w:t xml:space="preserve">z. of fluid a day PLUS 16 oz. </w:t>
      </w:r>
    </w:p>
    <w:p w14:paraId="4BE35892" w14:textId="460C92AA" w:rsidR="00317067" w:rsidRPr="003E2448" w:rsidRDefault="003E2448" w:rsidP="003D2066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 </w:t>
      </w:r>
      <w:r w:rsidRPr="003E2448">
        <w:rPr>
          <w:rFonts w:asciiTheme="majorHAnsi" w:hAnsiTheme="majorHAnsi"/>
        </w:rPr>
        <w:t xml:space="preserve">A 120lb athlete needs </w:t>
      </w:r>
      <w:r w:rsidR="003D2066">
        <w:rPr>
          <w:rFonts w:asciiTheme="majorHAnsi" w:hAnsiTheme="majorHAnsi"/>
        </w:rPr>
        <w:t>to drink at least 60 oz. PLUS 16 oz.</w:t>
      </w:r>
    </w:p>
    <w:p w14:paraId="6BC9BA12" w14:textId="77777777" w:rsidR="00F224AD" w:rsidRDefault="00F224AD">
      <w:pPr>
        <w:rPr>
          <w:rFonts w:asciiTheme="majorHAnsi" w:hAnsiTheme="majorHAnsi"/>
        </w:rPr>
      </w:pPr>
    </w:p>
    <w:p w14:paraId="34F426FF" w14:textId="77777777" w:rsidR="003E2448" w:rsidRDefault="00F224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588D231" w14:textId="77777777" w:rsidR="003E2448" w:rsidRDefault="00F224A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should your swimmer drink? </w:t>
      </w:r>
    </w:p>
    <w:p w14:paraId="3CF45534" w14:textId="77777777" w:rsidR="003E2448" w:rsidRPr="003E2448" w:rsidRDefault="00F224AD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Water is the absolute best thing for an athlete to drink. </w:t>
      </w:r>
    </w:p>
    <w:p w14:paraId="04757699" w14:textId="6B634DDC" w:rsidR="003E2448" w:rsidRDefault="00746C00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Milk or non-dairy alternative </w:t>
      </w:r>
      <w:r w:rsidR="003E2448">
        <w:rPr>
          <w:rFonts w:asciiTheme="majorHAnsi" w:hAnsiTheme="majorHAnsi"/>
        </w:rPr>
        <w:t>is a close second</w:t>
      </w:r>
      <w:r w:rsidR="003D2066">
        <w:rPr>
          <w:rFonts w:asciiTheme="majorHAnsi" w:hAnsiTheme="majorHAnsi"/>
        </w:rPr>
        <w:t>.</w:t>
      </w:r>
    </w:p>
    <w:p w14:paraId="295382BB" w14:textId="77777777" w:rsidR="003E2448" w:rsidRDefault="003E2448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100% fruit juice</w:t>
      </w:r>
      <w:r w:rsidR="00746C00" w:rsidRPr="003E2448">
        <w:rPr>
          <w:rFonts w:asciiTheme="majorHAnsi" w:hAnsiTheme="majorHAnsi"/>
        </w:rPr>
        <w:t xml:space="preserve">, but juice should </w:t>
      </w:r>
      <w:r>
        <w:rPr>
          <w:rFonts w:asciiTheme="majorHAnsi" w:hAnsiTheme="majorHAnsi"/>
        </w:rPr>
        <w:t>be limited</w:t>
      </w:r>
      <w:r w:rsidR="00746C00" w:rsidRPr="003E2448">
        <w:rPr>
          <w:rFonts w:asciiTheme="majorHAnsi" w:hAnsiTheme="majorHAnsi"/>
        </w:rPr>
        <w:t xml:space="preserve"> </w:t>
      </w:r>
      <w:r w:rsidR="00872E4C">
        <w:rPr>
          <w:rFonts w:asciiTheme="majorHAnsi" w:hAnsiTheme="majorHAnsi"/>
        </w:rPr>
        <w:t xml:space="preserve">to less than 8 ounces per day </w:t>
      </w:r>
      <w:r w:rsidR="00746C00" w:rsidRPr="003E2448">
        <w:rPr>
          <w:rFonts w:asciiTheme="majorHAnsi" w:hAnsiTheme="majorHAnsi"/>
        </w:rPr>
        <w:t xml:space="preserve">due to the sugar content. </w:t>
      </w:r>
    </w:p>
    <w:p w14:paraId="03CB0DCA" w14:textId="77777777" w:rsidR="003E2448" w:rsidRDefault="00746C00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Sports drinks are acceptable </w:t>
      </w:r>
      <w:r w:rsidRPr="003E2448">
        <w:rPr>
          <w:rFonts w:asciiTheme="majorHAnsi" w:hAnsiTheme="majorHAnsi"/>
          <w:i/>
        </w:rPr>
        <w:t xml:space="preserve">during </w:t>
      </w:r>
      <w:r w:rsidRPr="003E2448">
        <w:rPr>
          <w:rFonts w:asciiTheme="majorHAnsi" w:hAnsiTheme="majorHAnsi"/>
        </w:rPr>
        <w:t xml:space="preserve">practices that are </w:t>
      </w:r>
      <w:r w:rsidRPr="003E2448">
        <w:rPr>
          <w:rFonts w:asciiTheme="majorHAnsi" w:hAnsiTheme="majorHAnsi"/>
          <w:i/>
        </w:rPr>
        <w:t>over an hour</w:t>
      </w:r>
      <w:r w:rsidRPr="003E2448">
        <w:rPr>
          <w:rFonts w:asciiTheme="majorHAnsi" w:hAnsiTheme="majorHAnsi"/>
        </w:rPr>
        <w:t xml:space="preserve">, but aren’t necessary any other time. </w:t>
      </w:r>
    </w:p>
    <w:p w14:paraId="1FDCA74C" w14:textId="77777777" w:rsidR="00F224AD" w:rsidRPr="003E2448" w:rsidRDefault="00746C00" w:rsidP="003E24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E2448">
        <w:rPr>
          <w:rFonts w:asciiTheme="majorHAnsi" w:hAnsiTheme="majorHAnsi"/>
        </w:rPr>
        <w:t xml:space="preserve">Sodas should be avoided. </w:t>
      </w:r>
    </w:p>
    <w:p w14:paraId="6F0AC8D3" w14:textId="77777777" w:rsidR="00746C00" w:rsidRDefault="00746C00">
      <w:pPr>
        <w:rPr>
          <w:rFonts w:asciiTheme="majorHAnsi" w:hAnsiTheme="majorHAnsi"/>
        </w:rPr>
      </w:pPr>
    </w:p>
    <w:p w14:paraId="0BC74C07" w14:textId="77777777" w:rsidR="00746C00" w:rsidRDefault="00746C00">
      <w:pPr>
        <w:rPr>
          <w:rFonts w:asciiTheme="majorHAnsi" w:hAnsiTheme="majorHAnsi"/>
        </w:rPr>
      </w:pPr>
    </w:p>
    <w:p w14:paraId="77BC684E" w14:textId="77777777" w:rsidR="00746C00" w:rsidRDefault="00746C00">
      <w:pPr>
        <w:rPr>
          <w:rFonts w:asciiTheme="majorHAnsi" w:hAnsiTheme="majorHAnsi"/>
        </w:rPr>
      </w:pPr>
      <w:r>
        <w:rPr>
          <w:rFonts w:asciiTheme="majorHAnsi" w:hAnsiTheme="majorHAnsi"/>
        </w:rPr>
        <w:t>How to tell if your athlete is getting enough to drink?</w:t>
      </w:r>
      <w:r w:rsidR="003E2448">
        <w:rPr>
          <w:rFonts w:asciiTheme="majorHAnsi" w:hAnsiTheme="majorHAnsi"/>
        </w:rPr>
        <w:t xml:space="preserve"> Check the color of his or her urine. A well-hydrated swimmer’s urine should be clear or </w:t>
      </w:r>
      <w:r w:rsidR="00872E4C">
        <w:rPr>
          <w:rFonts w:asciiTheme="majorHAnsi" w:hAnsiTheme="majorHAnsi"/>
        </w:rPr>
        <w:t>very light yellow</w:t>
      </w:r>
      <w:r w:rsidR="008710CB">
        <w:rPr>
          <w:rFonts w:asciiTheme="majorHAnsi" w:hAnsiTheme="majorHAnsi"/>
        </w:rPr>
        <w:t>.  D</w:t>
      </w:r>
      <w:r w:rsidR="003E2448">
        <w:rPr>
          <w:rFonts w:asciiTheme="majorHAnsi" w:hAnsiTheme="majorHAnsi"/>
        </w:rPr>
        <w:t xml:space="preserve">ark yellow means your swimmer is well below recommended fluid intake. </w:t>
      </w:r>
    </w:p>
    <w:p w14:paraId="47C4DE82" w14:textId="77777777" w:rsidR="00256CA4" w:rsidRDefault="00256CA4">
      <w:pPr>
        <w:rPr>
          <w:rFonts w:asciiTheme="majorHAnsi" w:hAnsiTheme="majorHAnsi"/>
        </w:rPr>
      </w:pPr>
    </w:p>
    <w:p w14:paraId="6698F392" w14:textId="4C8316A8" w:rsidR="00256CA4" w:rsidRPr="00317067" w:rsidRDefault="00256CA4">
      <w:pPr>
        <w:rPr>
          <w:rFonts w:asciiTheme="majorHAnsi" w:hAnsiTheme="majorHAnsi"/>
        </w:rPr>
      </w:pPr>
      <w:r>
        <w:rPr>
          <w:rFonts w:asciiTheme="majorHAnsi" w:hAnsiTheme="majorHAnsi"/>
        </w:rPr>
        <w:t>**Parents- if you are volunteering on deck at a meet, you need to stay well hydrated, too!</w:t>
      </w:r>
      <w:bookmarkStart w:id="0" w:name="_GoBack"/>
      <w:bookmarkEnd w:id="0"/>
    </w:p>
    <w:sectPr w:rsidR="00256CA4" w:rsidRPr="00317067" w:rsidSect="0031706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5122"/>
    <w:multiLevelType w:val="hybridMultilevel"/>
    <w:tmpl w:val="0D886B32"/>
    <w:lvl w:ilvl="0" w:tplc="61C2AA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71C1A"/>
    <w:multiLevelType w:val="hybridMultilevel"/>
    <w:tmpl w:val="22962794"/>
    <w:lvl w:ilvl="0" w:tplc="D2AA678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67"/>
    <w:rsid w:val="00256CA4"/>
    <w:rsid w:val="00317067"/>
    <w:rsid w:val="00343078"/>
    <w:rsid w:val="003D2066"/>
    <w:rsid w:val="003E2448"/>
    <w:rsid w:val="00414DB2"/>
    <w:rsid w:val="00746C00"/>
    <w:rsid w:val="008710CB"/>
    <w:rsid w:val="00872E4C"/>
    <w:rsid w:val="00B547BE"/>
    <w:rsid w:val="00EA7A7F"/>
    <w:rsid w:val="00F224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9F9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54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54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277</Words>
  <Characters>1583</Characters>
  <Application>Microsoft Macintosh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Wauls</dc:creator>
  <cp:keywords/>
  <dc:description/>
  <cp:lastModifiedBy>R Wauls</cp:lastModifiedBy>
  <cp:revision>4</cp:revision>
  <dcterms:created xsi:type="dcterms:W3CDTF">2017-10-13T00:19:00Z</dcterms:created>
  <dcterms:modified xsi:type="dcterms:W3CDTF">2017-10-16T22:36:00Z</dcterms:modified>
</cp:coreProperties>
</file>